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0230" w14:textId="77777777" w:rsidR="00245DDE" w:rsidRDefault="00863DC0" w:rsidP="00BD3E03">
      <w:pPr>
        <w:pStyle w:val="NoSpacing"/>
        <w:jc w:val="right"/>
      </w:pPr>
      <w:r w:rsidRPr="00685A93">
        <w:rPr>
          <w:noProof/>
        </w:rPr>
        <w:drawing>
          <wp:inline distT="0" distB="0" distL="0" distR="0" wp14:anchorId="0F8036C5" wp14:editId="44C1E6DA">
            <wp:extent cx="641350" cy="825500"/>
            <wp:effectExtent l="0" t="0" r="6350" b="0"/>
            <wp:docPr id="1" name="Picture 1" descr="Cres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14:paraId="5B1FEAAA" w14:textId="77777777" w:rsidR="00863DC0" w:rsidRPr="009D6B51" w:rsidRDefault="00863DC0" w:rsidP="00BD3E03">
      <w:pPr>
        <w:pStyle w:val="NoSpacing"/>
        <w:rPr>
          <w:rFonts w:asciiTheme="minorHAnsi" w:hAnsiTheme="minorHAnsi" w:cstheme="minorHAnsi"/>
          <w:b/>
          <w:sz w:val="36"/>
          <w:szCs w:val="36"/>
          <w:u w:val="single"/>
        </w:rPr>
      </w:pPr>
      <w:r w:rsidRPr="009D6B51">
        <w:rPr>
          <w:rFonts w:asciiTheme="minorHAnsi" w:hAnsiTheme="minorHAnsi" w:cstheme="minorHAnsi"/>
          <w:b/>
          <w:sz w:val="36"/>
          <w:szCs w:val="36"/>
          <w:u w:val="single"/>
        </w:rPr>
        <w:t>Hambleton</w:t>
      </w:r>
      <w:r w:rsidR="009D6B51" w:rsidRPr="009D6B51">
        <w:rPr>
          <w:rFonts w:asciiTheme="minorHAnsi" w:hAnsiTheme="minorHAnsi" w:cstheme="minorHAnsi"/>
          <w:b/>
          <w:sz w:val="36"/>
          <w:szCs w:val="36"/>
          <w:u w:val="single"/>
        </w:rPr>
        <w:t xml:space="preserve"> </w:t>
      </w:r>
      <w:proofErr w:type="gramStart"/>
      <w:r w:rsidR="009D6B51" w:rsidRPr="009D6B51">
        <w:rPr>
          <w:rFonts w:asciiTheme="minorHAnsi" w:hAnsiTheme="minorHAnsi" w:cstheme="minorHAnsi"/>
          <w:b/>
          <w:sz w:val="36"/>
          <w:szCs w:val="36"/>
          <w:u w:val="single"/>
        </w:rPr>
        <w:t>Command :</w:t>
      </w:r>
      <w:proofErr w:type="gramEnd"/>
      <w:r w:rsidR="009D6B51" w:rsidRPr="009D6B51">
        <w:rPr>
          <w:rFonts w:asciiTheme="minorHAnsi" w:hAnsiTheme="minorHAnsi" w:cstheme="minorHAnsi"/>
          <w:b/>
          <w:sz w:val="36"/>
          <w:szCs w:val="36"/>
          <w:u w:val="single"/>
        </w:rPr>
        <w:t xml:space="preserve"> </w:t>
      </w:r>
      <w:r w:rsidRPr="009D6B51">
        <w:rPr>
          <w:rFonts w:asciiTheme="minorHAnsi" w:hAnsiTheme="minorHAnsi" w:cstheme="minorHAnsi"/>
          <w:b/>
          <w:sz w:val="36"/>
          <w:szCs w:val="36"/>
          <w:u w:val="single"/>
        </w:rPr>
        <w:t xml:space="preserve"> Town and Parish Council Report</w:t>
      </w:r>
    </w:p>
    <w:p w14:paraId="727A65EE" w14:textId="77777777" w:rsidR="00863DC0" w:rsidRPr="00863DC0" w:rsidRDefault="00863DC0" w:rsidP="00BD3E03">
      <w:pPr>
        <w:pStyle w:val="NoSpacing"/>
        <w:rPr>
          <w:rFonts w:asciiTheme="minorHAnsi" w:hAnsiTheme="minorHAnsi" w:cstheme="minorHAnsi"/>
        </w:rPr>
      </w:pPr>
    </w:p>
    <w:tbl>
      <w:tblPr>
        <w:tblStyle w:val="TableGrid"/>
        <w:tblW w:w="0" w:type="auto"/>
        <w:shd w:val="clear" w:color="auto" w:fill="DBE5F1" w:themeFill="accent1" w:themeFillTint="33"/>
        <w:tblLook w:val="04A0" w:firstRow="1" w:lastRow="0" w:firstColumn="1" w:lastColumn="0" w:noHBand="0" w:noVBand="1"/>
      </w:tblPr>
      <w:tblGrid>
        <w:gridCol w:w="3171"/>
        <w:gridCol w:w="7025"/>
      </w:tblGrid>
      <w:tr w:rsidR="009D6B51" w14:paraId="2D87BBCB" w14:textId="77777777" w:rsidTr="00BD3E03">
        <w:tc>
          <w:tcPr>
            <w:tcW w:w="3227" w:type="dxa"/>
            <w:shd w:val="clear" w:color="auto" w:fill="DBE5F1" w:themeFill="accent1" w:themeFillTint="33"/>
          </w:tcPr>
          <w:p w14:paraId="5CA5440F" w14:textId="77777777" w:rsidR="009D6B51" w:rsidRDefault="001F51AF" w:rsidP="00BD3E03">
            <w:pPr>
              <w:pStyle w:val="NoSpacing"/>
              <w:rPr>
                <w:rFonts w:asciiTheme="minorHAnsi" w:hAnsiTheme="minorHAnsi" w:cstheme="minorHAnsi"/>
              </w:rPr>
            </w:pPr>
            <w:r>
              <w:rPr>
                <w:rFonts w:asciiTheme="minorHAnsi" w:hAnsiTheme="minorHAnsi" w:cstheme="minorHAnsi"/>
              </w:rPr>
              <w:t>Town or Parish</w:t>
            </w:r>
          </w:p>
        </w:tc>
        <w:tc>
          <w:tcPr>
            <w:tcW w:w="7195" w:type="dxa"/>
            <w:shd w:val="clear" w:color="auto" w:fill="DBE5F1" w:themeFill="accent1" w:themeFillTint="33"/>
          </w:tcPr>
          <w:p w14:paraId="4B30E32B" w14:textId="77777777" w:rsidR="009D6B51" w:rsidRDefault="002A0B01" w:rsidP="00AD0656">
            <w:pPr>
              <w:pStyle w:val="NoSpacing"/>
              <w:rPr>
                <w:rFonts w:asciiTheme="minorHAnsi" w:hAnsiTheme="minorHAnsi" w:cstheme="minorHAnsi"/>
              </w:rPr>
            </w:pPr>
            <w:r>
              <w:rPr>
                <w:rFonts w:asciiTheme="minorHAnsi" w:hAnsiTheme="minorHAnsi" w:cstheme="minorHAnsi"/>
              </w:rPr>
              <w:t xml:space="preserve">Tanfield, </w:t>
            </w:r>
            <w:proofErr w:type="spellStart"/>
            <w:r>
              <w:rPr>
                <w:rFonts w:asciiTheme="minorHAnsi" w:hAnsiTheme="minorHAnsi" w:cstheme="minorHAnsi"/>
              </w:rPr>
              <w:t>Quernhow</w:t>
            </w:r>
            <w:proofErr w:type="spellEnd"/>
            <w:r>
              <w:rPr>
                <w:rFonts w:asciiTheme="minorHAnsi" w:hAnsiTheme="minorHAnsi" w:cstheme="minorHAnsi"/>
              </w:rPr>
              <w:t xml:space="preserve">, Well, </w:t>
            </w:r>
            <w:proofErr w:type="spellStart"/>
            <w:r>
              <w:rPr>
                <w:rFonts w:asciiTheme="minorHAnsi" w:hAnsiTheme="minorHAnsi" w:cstheme="minorHAnsi"/>
              </w:rPr>
              <w:t>Pickhill</w:t>
            </w:r>
            <w:proofErr w:type="spellEnd"/>
            <w:r>
              <w:rPr>
                <w:rFonts w:asciiTheme="minorHAnsi" w:hAnsiTheme="minorHAnsi" w:cstheme="minorHAnsi"/>
              </w:rPr>
              <w:t xml:space="preserve"> &amp; </w:t>
            </w:r>
            <w:proofErr w:type="spellStart"/>
            <w:r>
              <w:rPr>
                <w:rFonts w:asciiTheme="minorHAnsi" w:hAnsiTheme="minorHAnsi" w:cstheme="minorHAnsi"/>
              </w:rPr>
              <w:t>Kirklington</w:t>
            </w:r>
            <w:proofErr w:type="spellEnd"/>
          </w:p>
        </w:tc>
      </w:tr>
      <w:tr w:rsidR="009D6B51" w14:paraId="737A55DB" w14:textId="77777777" w:rsidTr="00BD3E03">
        <w:tc>
          <w:tcPr>
            <w:tcW w:w="3227" w:type="dxa"/>
            <w:shd w:val="clear" w:color="auto" w:fill="DBE5F1" w:themeFill="accent1" w:themeFillTint="33"/>
          </w:tcPr>
          <w:p w14:paraId="4B3C260C" w14:textId="77777777" w:rsidR="009D6B51" w:rsidRDefault="009D6B51" w:rsidP="00BD3E03">
            <w:pPr>
              <w:pStyle w:val="NoSpacing"/>
              <w:rPr>
                <w:rFonts w:asciiTheme="minorHAnsi" w:hAnsiTheme="minorHAnsi" w:cstheme="minorHAnsi"/>
              </w:rPr>
            </w:pPr>
            <w:r>
              <w:rPr>
                <w:rFonts w:asciiTheme="minorHAnsi" w:hAnsiTheme="minorHAnsi" w:cstheme="minorHAnsi"/>
              </w:rPr>
              <w:t>Report</w:t>
            </w:r>
            <w:r w:rsidR="00BD3E03">
              <w:rPr>
                <w:rFonts w:asciiTheme="minorHAnsi" w:hAnsiTheme="minorHAnsi" w:cstheme="minorHAnsi"/>
              </w:rPr>
              <w:t xml:space="preserve"> Completed </w:t>
            </w:r>
            <w:proofErr w:type="gramStart"/>
            <w:r w:rsidR="00BD3E03">
              <w:rPr>
                <w:rFonts w:asciiTheme="minorHAnsi" w:hAnsiTheme="minorHAnsi" w:cstheme="minorHAnsi"/>
              </w:rPr>
              <w:t>B</w:t>
            </w:r>
            <w:r>
              <w:rPr>
                <w:rFonts w:asciiTheme="minorHAnsi" w:hAnsiTheme="minorHAnsi" w:cstheme="minorHAnsi"/>
              </w:rPr>
              <w:t>y :</w:t>
            </w:r>
            <w:proofErr w:type="gramEnd"/>
          </w:p>
        </w:tc>
        <w:tc>
          <w:tcPr>
            <w:tcW w:w="7195" w:type="dxa"/>
            <w:shd w:val="clear" w:color="auto" w:fill="DBE5F1" w:themeFill="accent1" w:themeFillTint="33"/>
          </w:tcPr>
          <w:p w14:paraId="5D8C8940" w14:textId="77777777" w:rsidR="009D6B51" w:rsidRDefault="002D1D79" w:rsidP="00BD3E03">
            <w:pPr>
              <w:pStyle w:val="NoSpacing"/>
              <w:rPr>
                <w:rFonts w:asciiTheme="minorHAnsi" w:hAnsiTheme="minorHAnsi" w:cstheme="minorHAnsi"/>
              </w:rPr>
            </w:pPr>
            <w:r>
              <w:rPr>
                <w:rFonts w:asciiTheme="minorHAnsi" w:hAnsiTheme="minorHAnsi" w:cstheme="minorHAnsi"/>
              </w:rPr>
              <w:t>6782 Lees</w:t>
            </w:r>
          </w:p>
        </w:tc>
      </w:tr>
      <w:tr w:rsidR="009D6B51" w14:paraId="3131D7C4" w14:textId="77777777" w:rsidTr="00BD3E03">
        <w:tc>
          <w:tcPr>
            <w:tcW w:w="3227" w:type="dxa"/>
            <w:shd w:val="clear" w:color="auto" w:fill="DBE5F1" w:themeFill="accent1" w:themeFillTint="33"/>
          </w:tcPr>
          <w:p w14:paraId="373CAB32" w14:textId="77777777" w:rsidR="009D6B51" w:rsidRDefault="009D6B51" w:rsidP="00BD3E03">
            <w:pPr>
              <w:pStyle w:val="NoSpacing"/>
              <w:rPr>
                <w:rFonts w:asciiTheme="minorHAnsi" w:hAnsiTheme="minorHAnsi" w:cstheme="minorHAnsi"/>
              </w:rPr>
            </w:pPr>
            <w:r>
              <w:rPr>
                <w:rFonts w:asciiTheme="minorHAnsi" w:hAnsiTheme="minorHAnsi" w:cstheme="minorHAnsi"/>
              </w:rPr>
              <w:t xml:space="preserve">Data Reporting </w:t>
            </w:r>
            <w:proofErr w:type="gramStart"/>
            <w:r>
              <w:rPr>
                <w:rFonts w:asciiTheme="minorHAnsi" w:hAnsiTheme="minorHAnsi" w:cstheme="minorHAnsi"/>
              </w:rPr>
              <w:t>Period :</w:t>
            </w:r>
            <w:proofErr w:type="gramEnd"/>
          </w:p>
        </w:tc>
        <w:tc>
          <w:tcPr>
            <w:tcW w:w="7195" w:type="dxa"/>
            <w:shd w:val="clear" w:color="auto" w:fill="DBE5F1" w:themeFill="accent1" w:themeFillTint="33"/>
          </w:tcPr>
          <w:p w14:paraId="2D8061BA" w14:textId="45121FCC" w:rsidR="009D6B51" w:rsidRDefault="005B7AA0" w:rsidP="00BD3E03">
            <w:pPr>
              <w:pStyle w:val="NoSpacing"/>
              <w:rPr>
                <w:rFonts w:asciiTheme="minorHAnsi" w:hAnsiTheme="minorHAnsi" w:cstheme="minorHAnsi"/>
              </w:rPr>
            </w:pPr>
            <w:r>
              <w:rPr>
                <w:rFonts w:asciiTheme="minorHAnsi" w:hAnsiTheme="minorHAnsi" w:cstheme="minorHAnsi"/>
              </w:rPr>
              <w:t>April</w:t>
            </w:r>
            <w:r w:rsidR="003060E0">
              <w:rPr>
                <w:rFonts w:asciiTheme="minorHAnsi" w:hAnsiTheme="minorHAnsi" w:cstheme="minorHAnsi"/>
              </w:rPr>
              <w:t xml:space="preserve"> </w:t>
            </w:r>
            <w:r w:rsidR="00E45E96">
              <w:rPr>
                <w:rFonts w:asciiTheme="minorHAnsi" w:hAnsiTheme="minorHAnsi" w:cstheme="minorHAnsi"/>
              </w:rPr>
              <w:t>2022</w:t>
            </w:r>
          </w:p>
        </w:tc>
      </w:tr>
    </w:tbl>
    <w:p w14:paraId="602F40B6" w14:textId="77777777" w:rsidR="00863DC0" w:rsidRDefault="00863DC0" w:rsidP="00BD3E03">
      <w:pPr>
        <w:pStyle w:val="NoSpacing"/>
        <w:rPr>
          <w:rFonts w:asciiTheme="minorHAnsi" w:hAnsiTheme="minorHAnsi" w:cstheme="minorHAnsi"/>
        </w:rPr>
      </w:pPr>
    </w:p>
    <w:p w14:paraId="1447F0B9" w14:textId="77777777" w:rsidR="009D6B51" w:rsidRPr="009D6B51" w:rsidRDefault="009D6B51" w:rsidP="00BD3E03">
      <w:pPr>
        <w:pStyle w:val="NoSpacing"/>
        <w:rPr>
          <w:rFonts w:asciiTheme="minorHAnsi" w:hAnsiTheme="minorHAnsi" w:cstheme="minorHAnsi"/>
          <w:b/>
          <w:u w:val="single"/>
        </w:rPr>
      </w:pPr>
      <w:r w:rsidRPr="009D6B51">
        <w:rPr>
          <w:rFonts w:asciiTheme="minorHAnsi" w:hAnsiTheme="minorHAnsi" w:cstheme="minorHAnsi"/>
          <w:b/>
          <w:u w:val="single"/>
        </w:rPr>
        <w:t>Crime and ASB Data</w:t>
      </w:r>
    </w:p>
    <w:p w14:paraId="26EAA381" w14:textId="77777777" w:rsidR="009D6B51" w:rsidRDefault="009D6B51" w:rsidP="00BD3E03">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3395"/>
        <w:gridCol w:w="3402"/>
        <w:gridCol w:w="3399"/>
      </w:tblGrid>
      <w:tr w:rsidR="009D6B51" w14:paraId="7B753125" w14:textId="77777777" w:rsidTr="009D6B51">
        <w:tc>
          <w:tcPr>
            <w:tcW w:w="3474" w:type="dxa"/>
            <w:shd w:val="clear" w:color="auto" w:fill="DDD9C3" w:themeFill="background2" w:themeFillShade="E6"/>
          </w:tcPr>
          <w:p w14:paraId="128F4B7B" w14:textId="77777777" w:rsidR="009D6B51" w:rsidRDefault="00BD3E03" w:rsidP="00BD3E03">
            <w:pPr>
              <w:pStyle w:val="NoSpacing"/>
              <w:rPr>
                <w:rFonts w:asciiTheme="minorHAnsi" w:hAnsiTheme="minorHAnsi" w:cstheme="minorHAnsi"/>
              </w:rPr>
            </w:pPr>
            <w:r>
              <w:rPr>
                <w:rFonts w:asciiTheme="minorHAnsi" w:hAnsiTheme="minorHAnsi" w:cstheme="minorHAnsi"/>
              </w:rPr>
              <w:t>Qualifier</w:t>
            </w:r>
          </w:p>
        </w:tc>
        <w:tc>
          <w:tcPr>
            <w:tcW w:w="3474" w:type="dxa"/>
            <w:shd w:val="clear" w:color="auto" w:fill="DDD9C3" w:themeFill="background2" w:themeFillShade="E6"/>
          </w:tcPr>
          <w:p w14:paraId="1E4F6954" w14:textId="77777777" w:rsidR="009D6B51" w:rsidRDefault="00BD3E03" w:rsidP="00BD3E03">
            <w:pPr>
              <w:pStyle w:val="NoSpacing"/>
              <w:rPr>
                <w:rFonts w:asciiTheme="minorHAnsi" w:hAnsiTheme="minorHAnsi" w:cstheme="minorHAnsi"/>
              </w:rPr>
            </w:pPr>
            <w:r>
              <w:rPr>
                <w:rFonts w:asciiTheme="minorHAnsi" w:hAnsiTheme="minorHAnsi" w:cstheme="minorHAnsi"/>
              </w:rPr>
              <w:t>No of I</w:t>
            </w:r>
            <w:r w:rsidR="009D6B51">
              <w:rPr>
                <w:rFonts w:asciiTheme="minorHAnsi" w:hAnsiTheme="minorHAnsi" w:cstheme="minorHAnsi"/>
              </w:rPr>
              <w:t>ncidents</w:t>
            </w:r>
          </w:p>
        </w:tc>
        <w:tc>
          <w:tcPr>
            <w:tcW w:w="3474" w:type="dxa"/>
            <w:shd w:val="clear" w:color="auto" w:fill="DDD9C3" w:themeFill="background2" w:themeFillShade="E6"/>
          </w:tcPr>
          <w:p w14:paraId="67888578" w14:textId="77777777" w:rsidR="009D6B51" w:rsidRDefault="009D6B51" w:rsidP="00BD3E03">
            <w:pPr>
              <w:pStyle w:val="NoSpacing"/>
              <w:rPr>
                <w:rFonts w:asciiTheme="minorHAnsi" w:hAnsiTheme="minorHAnsi" w:cstheme="minorHAnsi"/>
              </w:rPr>
            </w:pPr>
          </w:p>
        </w:tc>
      </w:tr>
      <w:tr w:rsidR="009D6B51" w14:paraId="1CEE0FFA" w14:textId="77777777" w:rsidTr="009D6B51">
        <w:tc>
          <w:tcPr>
            <w:tcW w:w="3474" w:type="dxa"/>
          </w:tcPr>
          <w:p w14:paraId="59EB4F80" w14:textId="77777777" w:rsidR="009D6B51" w:rsidRDefault="005046E4" w:rsidP="00BD3E03">
            <w:pPr>
              <w:pStyle w:val="NoSpacing"/>
              <w:rPr>
                <w:rFonts w:asciiTheme="minorHAnsi" w:hAnsiTheme="minorHAnsi" w:cstheme="minorHAnsi"/>
              </w:rPr>
            </w:pPr>
            <w:r>
              <w:rPr>
                <w:rFonts w:asciiTheme="minorHAnsi" w:hAnsiTheme="minorHAnsi" w:cstheme="minorHAnsi"/>
              </w:rPr>
              <w:t>Anti-social behaviour</w:t>
            </w:r>
          </w:p>
        </w:tc>
        <w:tc>
          <w:tcPr>
            <w:tcW w:w="3474" w:type="dxa"/>
          </w:tcPr>
          <w:p w14:paraId="3355D378" w14:textId="02DB9072" w:rsidR="009D6B51" w:rsidRDefault="00F836E1" w:rsidP="00BD3E03">
            <w:pPr>
              <w:pStyle w:val="NoSpacing"/>
              <w:rPr>
                <w:rFonts w:asciiTheme="minorHAnsi" w:hAnsiTheme="minorHAnsi" w:cstheme="minorHAnsi"/>
              </w:rPr>
            </w:pPr>
            <w:r>
              <w:rPr>
                <w:rFonts w:asciiTheme="minorHAnsi" w:hAnsiTheme="minorHAnsi" w:cstheme="minorHAnsi"/>
              </w:rPr>
              <w:t>1</w:t>
            </w:r>
          </w:p>
        </w:tc>
        <w:tc>
          <w:tcPr>
            <w:tcW w:w="3474" w:type="dxa"/>
          </w:tcPr>
          <w:p w14:paraId="7E9E60A2" w14:textId="77777777" w:rsidR="00D2128F" w:rsidRDefault="00D2128F" w:rsidP="00BD3E03">
            <w:pPr>
              <w:pStyle w:val="NoSpacing"/>
              <w:rPr>
                <w:rFonts w:asciiTheme="minorHAnsi" w:hAnsiTheme="minorHAnsi" w:cstheme="minorHAnsi"/>
              </w:rPr>
            </w:pPr>
          </w:p>
        </w:tc>
      </w:tr>
      <w:tr w:rsidR="009D6B51" w14:paraId="5307C56C" w14:textId="77777777" w:rsidTr="009D6B51">
        <w:tc>
          <w:tcPr>
            <w:tcW w:w="3474" w:type="dxa"/>
          </w:tcPr>
          <w:p w14:paraId="73E7BDAA" w14:textId="77777777" w:rsidR="009D6B51" w:rsidRDefault="009D6B51" w:rsidP="00BD3E03">
            <w:pPr>
              <w:pStyle w:val="NoSpacing"/>
              <w:rPr>
                <w:rFonts w:asciiTheme="minorHAnsi" w:hAnsiTheme="minorHAnsi" w:cstheme="minorHAnsi"/>
              </w:rPr>
            </w:pPr>
            <w:r>
              <w:rPr>
                <w:rFonts w:asciiTheme="minorHAnsi" w:hAnsiTheme="minorHAnsi" w:cstheme="minorHAnsi"/>
              </w:rPr>
              <w:t>Auto crime</w:t>
            </w:r>
          </w:p>
        </w:tc>
        <w:tc>
          <w:tcPr>
            <w:tcW w:w="3474" w:type="dxa"/>
          </w:tcPr>
          <w:p w14:paraId="1C64066A" w14:textId="038EC947" w:rsidR="009D6B51" w:rsidRDefault="00FF63F3" w:rsidP="00BD3E03">
            <w:pPr>
              <w:pStyle w:val="NoSpacing"/>
              <w:rPr>
                <w:rFonts w:asciiTheme="minorHAnsi" w:hAnsiTheme="minorHAnsi" w:cstheme="minorHAnsi"/>
              </w:rPr>
            </w:pPr>
            <w:r>
              <w:rPr>
                <w:rFonts w:asciiTheme="minorHAnsi" w:hAnsiTheme="minorHAnsi" w:cstheme="minorHAnsi"/>
              </w:rPr>
              <w:t>1</w:t>
            </w:r>
          </w:p>
        </w:tc>
        <w:tc>
          <w:tcPr>
            <w:tcW w:w="3474" w:type="dxa"/>
          </w:tcPr>
          <w:p w14:paraId="4456DA76" w14:textId="77777777" w:rsidR="009D6B51" w:rsidRDefault="009D6B51" w:rsidP="00BD3E03">
            <w:pPr>
              <w:pStyle w:val="NoSpacing"/>
              <w:rPr>
                <w:rFonts w:asciiTheme="minorHAnsi" w:hAnsiTheme="minorHAnsi" w:cstheme="minorHAnsi"/>
              </w:rPr>
            </w:pPr>
          </w:p>
        </w:tc>
      </w:tr>
      <w:tr w:rsidR="009D6B51" w14:paraId="62BADD3B" w14:textId="77777777" w:rsidTr="009D6B51">
        <w:tc>
          <w:tcPr>
            <w:tcW w:w="3474" w:type="dxa"/>
          </w:tcPr>
          <w:p w14:paraId="6C2D90EE" w14:textId="77777777" w:rsidR="009D6B51" w:rsidRDefault="009D6B51" w:rsidP="00BD3E03">
            <w:pPr>
              <w:pStyle w:val="NoSpacing"/>
              <w:rPr>
                <w:rFonts w:asciiTheme="minorHAnsi" w:hAnsiTheme="minorHAnsi" w:cstheme="minorHAnsi"/>
              </w:rPr>
            </w:pPr>
            <w:proofErr w:type="gramStart"/>
            <w:r>
              <w:rPr>
                <w:rFonts w:asciiTheme="minorHAnsi" w:hAnsiTheme="minorHAnsi" w:cstheme="minorHAnsi"/>
              </w:rPr>
              <w:t>Burglary :</w:t>
            </w:r>
            <w:proofErr w:type="gramEnd"/>
          </w:p>
        </w:tc>
        <w:tc>
          <w:tcPr>
            <w:tcW w:w="3474" w:type="dxa"/>
          </w:tcPr>
          <w:p w14:paraId="2B1DEC5B" w14:textId="77777777" w:rsidR="009D6B51" w:rsidRPr="00BD3E03" w:rsidRDefault="009D6B51" w:rsidP="002D1D79">
            <w:pPr>
              <w:pStyle w:val="NoSpacing"/>
              <w:rPr>
                <w:rFonts w:asciiTheme="minorHAnsi" w:hAnsiTheme="minorHAnsi" w:cstheme="minorHAnsi"/>
                <w:i/>
              </w:rPr>
            </w:pPr>
            <w:proofErr w:type="gramStart"/>
            <w:r w:rsidRPr="00BD3E03">
              <w:rPr>
                <w:rFonts w:asciiTheme="minorHAnsi" w:hAnsiTheme="minorHAnsi" w:cstheme="minorHAnsi"/>
                <w:i/>
              </w:rPr>
              <w:t>Commercial  :</w:t>
            </w:r>
            <w:proofErr w:type="gramEnd"/>
            <w:r w:rsidRPr="00BD3E03">
              <w:rPr>
                <w:rFonts w:asciiTheme="minorHAnsi" w:hAnsiTheme="minorHAnsi" w:cstheme="minorHAnsi"/>
                <w:i/>
              </w:rPr>
              <w:t xml:space="preserve">  </w:t>
            </w:r>
            <w:r w:rsidR="00BD3E03" w:rsidRPr="000B2443">
              <w:rPr>
                <w:rFonts w:asciiTheme="minorHAnsi" w:hAnsiTheme="minorHAnsi" w:cstheme="minorHAnsi"/>
              </w:rPr>
              <w:t xml:space="preserve"> </w:t>
            </w:r>
            <w:r w:rsidR="002D1D79">
              <w:rPr>
                <w:rFonts w:asciiTheme="minorHAnsi" w:hAnsiTheme="minorHAnsi" w:cstheme="minorHAnsi"/>
              </w:rPr>
              <w:t>0</w:t>
            </w:r>
          </w:p>
        </w:tc>
        <w:tc>
          <w:tcPr>
            <w:tcW w:w="3474" w:type="dxa"/>
          </w:tcPr>
          <w:p w14:paraId="36011622" w14:textId="77777777" w:rsidR="009D6B51" w:rsidRPr="00BD3E03" w:rsidRDefault="009D6B51" w:rsidP="005046E4">
            <w:pPr>
              <w:pStyle w:val="NoSpacing"/>
              <w:rPr>
                <w:rFonts w:asciiTheme="minorHAnsi" w:hAnsiTheme="minorHAnsi" w:cstheme="minorHAnsi"/>
                <w:i/>
              </w:rPr>
            </w:pPr>
            <w:proofErr w:type="gramStart"/>
            <w:r w:rsidRPr="00BD3E03">
              <w:rPr>
                <w:rFonts w:asciiTheme="minorHAnsi" w:hAnsiTheme="minorHAnsi" w:cstheme="minorHAnsi"/>
                <w:i/>
              </w:rPr>
              <w:t>Residential :</w:t>
            </w:r>
            <w:proofErr w:type="gramEnd"/>
            <w:r w:rsidR="00BD3E03" w:rsidRPr="00BD3E03">
              <w:rPr>
                <w:rFonts w:asciiTheme="minorHAnsi" w:hAnsiTheme="minorHAnsi" w:cstheme="minorHAnsi"/>
                <w:i/>
              </w:rPr>
              <w:t xml:space="preserve">  </w:t>
            </w:r>
            <w:r w:rsidR="00BD3E03" w:rsidRPr="000B2443">
              <w:rPr>
                <w:rFonts w:asciiTheme="minorHAnsi" w:hAnsiTheme="minorHAnsi" w:cstheme="minorHAnsi"/>
              </w:rPr>
              <w:t xml:space="preserve"> </w:t>
            </w:r>
            <w:r w:rsidR="002B003C">
              <w:rPr>
                <w:rFonts w:asciiTheme="minorHAnsi" w:hAnsiTheme="minorHAnsi" w:cstheme="minorHAnsi"/>
              </w:rPr>
              <w:t>0</w:t>
            </w:r>
          </w:p>
        </w:tc>
      </w:tr>
      <w:tr w:rsidR="009D6B51" w14:paraId="1B414559" w14:textId="77777777" w:rsidTr="009D6B51">
        <w:tc>
          <w:tcPr>
            <w:tcW w:w="3474" w:type="dxa"/>
          </w:tcPr>
          <w:p w14:paraId="35C61A31" w14:textId="77777777" w:rsidR="009D6B51" w:rsidRDefault="009D6B51" w:rsidP="00BD3E03">
            <w:pPr>
              <w:pStyle w:val="NoSpacing"/>
              <w:rPr>
                <w:rFonts w:asciiTheme="minorHAnsi" w:hAnsiTheme="minorHAnsi" w:cstheme="minorHAnsi"/>
              </w:rPr>
            </w:pPr>
            <w:r>
              <w:rPr>
                <w:rFonts w:asciiTheme="minorHAnsi" w:hAnsiTheme="minorHAnsi" w:cstheme="minorHAnsi"/>
              </w:rPr>
              <w:t>Criminal Damage</w:t>
            </w:r>
          </w:p>
        </w:tc>
        <w:tc>
          <w:tcPr>
            <w:tcW w:w="3474" w:type="dxa"/>
          </w:tcPr>
          <w:p w14:paraId="0BE7AA03" w14:textId="55A51857" w:rsidR="009D6B51" w:rsidRDefault="00BC78CD" w:rsidP="00BD3E03">
            <w:pPr>
              <w:pStyle w:val="NoSpacing"/>
              <w:rPr>
                <w:rFonts w:asciiTheme="minorHAnsi" w:hAnsiTheme="minorHAnsi" w:cstheme="minorHAnsi"/>
              </w:rPr>
            </w:pPr>
            <w:r>
              <w:rPr>
                <w:rFonts w:asciiTheme="minorHAnsi" w:hAnsiTheme="minorHAnsi" w:cstheme="minorHAnsi"/>
              </w:rPr>
              <w:t>0</w:t>
            </w:r>
          </w:p>
        </w:tc>
        <w:tc>
          <w:tcPr>
            <w:tcW w:w="3474" w:type="dxa"/>
          </w:tcPr>
          <w:p w14:paraId="5171F142" w14:textId="77777777" w:rsidR="009D6B51" w:rsidRDefault="009D6B51" w:rsidP="00BD3E03">
            <w:pPr>
              <w:pStyle w:val="NoSpacing"/>
              <w:rPr>
                <w:rFonts w:asciiTheme="minorHAnsi" w:hAnsiTheme="minorHAnsi" w:cstheme="minorHAnsi"/>
              </w:rPr>
            </w:pPr>
          </w:p>
        </w:tc>
      </w:tr>
      <w:tr w:rsidR="009D6B51" w14:paraId="1C7F1064" w14:textId="77777777" w:rsidTr="009D6B51">
        <w:tc>
          <w:tcPr>
            <w:tcW w:w="3474" w:type="dxa"/>
          </w:tcPr>
          <w:p w14:paraId="320E2F0A" w14:textId="77777777" w:rsidR="009D6B51" w:rsidRDefault="009D6B51" w:rsidP="00BD3E03">
            <w:pPr>
              <w:pStyle w:val="NoSpacing"/>
              <w:rPr>
                <w:rFonts w:asciiTheme="minorHAnsi" w:hAnsiTheme="minorHAnsi" w:cstheme="minorHAnsi"/>
              </w:rPr>
            </w:pPr>
            <w:r>
              <w:rPr>
                <w:rFonts w:asciiTheme="minorHAnsi" w:hAnsiTheme="minorHAnsi" w:cstheme="minorHAnsi"/>
              </w:rPr>
              <w:t>Theft (including from shops)</w:t>
            </w:r>
          </w:p>
        </w:tc>
        <w:tc>
          <w:tcPr>
            <w:tcW w:w="3474" w:type="dxa"/>
          </w:tcPr>
          <w:p w14:paraId="652F65F3" w14:textId="77777777" w:rsidR="009D6B51" w:rsidRDefault="004C382D" w:rsidP="00BD3E03">
            <w:pPr>
              <w:pStyle w:val="NoSpacing"/>
              <w:rPr>
                <w:rFonts w:asciiTheme="minorHAnsi" w:hAnsiTheme="minorHAnsi" w:cstheme="minorHAnsi"/>
              </w:rPr>
            </w:pPr>
            <w:r>
              <w:rPr>
                <w:rFonts w:asciiTheme="minorHAnsi" w:hAnsiTheme="minorHAnsi" w:cstheme="minorHAnsi"/>
              </w:rPr>
              <w:t>0</w:t>
            </w:r>
          </w:p>
        </w:tc>
        <w:tc>
          <w:tcPr>
            <w:tcW w:w="3474" w:type="dxa"/>
          </w:tcPr>
          <w:p w14:paraId="66671AE1" w14:textId="77777777" w:rsidR="009D6B51" w:rsidRDefault="009D6B51" w:rsidP="00BD3E03">
            <w:pPr>
              <w:pStyle w:val="NoSpacing"/>
              <w:rPr>
                <w:rFonts w:asciiTheme="minorHAnsi" w:hAnsiTheme="minorHAnsi" w:cstheme="minorHAnsi"/>
              </w:rPr>
            </w:pPr>
          </w:p>
        </w:tc>
      </w:tr>
      <w:tr w:rsidR="009D6B51" w14:paraId="0866A2A1" w14:textId="77777777" w:rsidTr="009D6B51">
        <w:tc>
          <w:tcPr>
            <w:tcW w:w="3474" w:type="dxa"/>
          </w:tcPr>
          <w:p w14:paraId="51A4A052" w14:textId="77777777" w:rsidR="009D6B51" w:rsidRDefault="009D6B51" w:rsidP="00BD3E03">
            <w:pPr>
              <w:pStyle w:val="NoSpacing"/>
              <w:rPr>
                <w:rFonts w:asciiTheme="minorHAnsi" w:hAnsiTheme="minorHAnsi" w:cstheme="minorHAnsi"/>
              </w:rPr>
            </w:pPr>
            <w:r>
              <w:rPr>
                <w:rFonts w:asciiTheme="minorHAnsi" w:hAnsiTheme="minorHAnsi" w:cstheme="minorHAnsi"/>
              </w:rPr>
              <w:t>Violence Against the Person</w:t>
            </w:r>
          </w:p>
        </w:tc>
        <w:tc>
          <w:tcPr>
            <w:tcW w:w="3474" w:type="dxa"/>
          </w:tcPr>
          <w:p w14:paraId="33A75B62" w14:textId="17CC52C1" w:rsidR="009D6B51" w:rsidRDefault="009D6B51" w:rsidP="00BD3E03">
            <w:pPr>
              <w:pStyle w:val="NoSpacing"/>
              <w:rPr>
                <w:rFonts w:asciiTheme="minorHAnsi" w:hAnsiTheme="minorHAnsi" w:cstheme="minorHAnsi"/>
              </w:rPr>
            </w:pPr>
          </w:p>
        </w:tc>
        <w:tc>
          <w:tcPr>
            <w:tcW w:w="3474" w:type="dxa"/>
          </w:tcPr>
          <w:p w14:paraId="3669802A" w14:textId="77777777" w:rsidR="009D6B51" w:rsidRDefault="009D6B51" w:rsidP="00BD3E03">
            <w:pPr>
              <w:pStyle w:val="NoSpacing"/>
              <w:rPr>
                <w:rFonts w:asciiTheme="minorHAnsi" w:hAnsiTheme="minorHAnsi" w:cstheme="minorHAnsi"/>
              </w:rPr>
            </w:pPr>
          </w:p>
        </w:tc>
      </w:tr>
      <w:tr w:rsidR="009D6B51" w14:paraId="757263EE" w14:textId="77777777" w:rsidTr="009D6B51">
        <w:tc>
          <w:tcPr>
            <w:tcW w:w="3474" w:type="dxa"/>
          </w:tcPr>
          <w:p w14:paraId="6479A605" w14:textId="77777777" w:rsidR="009D6B51" w:rsidRDefault="009D6B51" w:rsidP="00BD3E03">
            <w:pPr>
              <w:pStyle w:val="NoSpacing"/>
              <w:rPr>
                <w:rFonts w:asciiTheme="minorHAnsi" w:hAnsiTheme="minorHAnsi" w:cstheme="minorHAnsi"/>
              </w:rPr>
            </w:pPr>
            <w:r>
              <w:rPr>
                <w:rFonts w:asciiTheme="minorHAnsi" w:hAnsiTheme="minorHAnsi" w:cstheme="minorHAnsi"/>
              </w:rPr>
              <w:t>Other crimes including Drugs</w:t>
            </w:r>
          </w:p>
        </w:tc>
        <w:tc>
          <w:tcPr>
            <w:tcW w:w="3474" w:type="dxa"/>
          </w:tcPr>
          <w:p w14:paraId="29E2FC1D" w14:textId="60F467EF" w:rsidR="009D6B51" w:rsidRDefault="00FF63F3" w:rsidP="00BD3E03">
            <w:pPr>
              <w:pStyle w:val="NoSpacing"/>
              <w:rPr>
                <w:rFonts w:asciiTheme="minorHAnsi" w:hAnsiTheme="minorHAnsi" w:cstheme="minorHAnsi"/>
              </w:rPr>
            </w:pPr>
            <w:r>
              <w:rPr>
                <w:rFonts w:asciiTheme="minorHAnsi" w:hAnsiTheme="minorHAnsi" w:cstheme="minorHAnsi"/>
              </w:rPr>
              <w:t>1</w:t>
            </w:r>
          </w:p>
        </w:tc>
        <w:tc>
          <w:tcPr>
            <w:tcW w:w="3474" w:type="dxa"/>
          </w:tcPr>
          <w:p w14:paraId="03EEA667" w14:textId="77777777" w:rsidR="009D6B51" w:rsidRDefault="009D6B51" w:rsidP="00BD3E03">
            <w:pPr>
              <w:pStyle w:val="NoSpacing"/>
              <w:rPr>
                <w:rFonts w:asciiTheme="minorHAnsi" w:hAnsiTheme="minorHAnsi" w:cstheme="minorHAnsi"/>
              </w:rPr>
            </w:pPr>
          </w:p>
        </w:tc>
      </w:tr>
      <w:tr w:rsidR="009D6B51" w14:paraId="08E37BB7" w14:textId="77777777" w:rsidTr="009D6B51">
        <w:tc>
          <w:tcPr>
            <w:tcW w:w="3474" w:type="dxa"/>
          </w:tcPr>
          <w:p w14:paraId="4070893D" w14:textId="77777777" w:rsidR="009D6B51" w:rsidRDefault="009D6B51" w:rsidP="00BD3E03">
            <w:pPr>
              <w:pStyle w:val="NoSpacing"/>
              <w:rPr>
                <w:rFonts w:asciiTheme="minorHAnsi" w:hAnsiTheme="minorHAnsi" w:cstheme="minorHAnsi"/>
              </w:rPr>
            </w:pPr>
          </w:p>
        </w:tc>
        <w:tc>
          <w:tcPr>
            <w:tcW w:w="3474" w:type="dxa"/>
          </w:tcPr>
          <w:p w14:paraId="384DB2AA" w14:textId="77777777" w:rsidR="009D6B51" w:rsidRDefault="009D6B51" w:rsidP="00BD3E03">
            <w:pPr>
              <w:pStyle w:val="NoSpacing"/>
              <w:rPr>
                <w:rFonts w:asciiTheme="minorHAnsi" w:hAnsiTheme="minorHAnsi" w:cstheme="minorHAnsi"/>
              </w:rPr>
            </w:pPr>
          </w:p>
        </w:tc>
        <w:tc>
          <w:tcPr>
            <w:tcW w:w="3474" w:type="dxa"/>
          </w:tcPr>
          <w:p w14:paraId="17CC04DE" w14:textId="77777777" w:rsidR="009D6B51" w:rsidRDefault="009D6B51" w:rsidP="00BD3E03">
            <w:pPr>
              <w:pStyle w:val="NoSpacing"/>
              <w:rPr>
                <w:rFonts w:asciiTheme="minorHAnsi" w:hAnsiTheme="minorHAnsi" w:cstheme="minorHAnsi"/>
              </w:rPr>
            </w:pPr>
          </w:p>
        </w:tc>
      </w:tr>
      <w:tr w:rsidR="00BD3E03" w:rsidRPr="00BD3E03" w14:paraId="592F7193" w14:textId="77777777" w:rsidTr="009D6B51">
        <w:tc>
          <w:tcPr>
            <w:tcW w:w="3474" w:type="dxa"/>
          </w:tcPr>
          <w:p w14:paraId="1A0DBE66" w14:textId="77777777" w:rsidR="009D6B51" w:rsidRPr="00BD3E03" w:rsidRDefault="009D6B51" w:rsidP="00BD3E03">
            <w:pPr>
              <w:pStyle w:val="NoSpacing"/>
              <w:rPr>
                <w:rFonts w:asciiTheme="minorHAnsi" w:hAnsiTheme="minorHAnsi" w:cstheme="minorHAnsi"/>
                <w:b/>
                <w:i/>
                <w:color w:val="C0504D" w:themeColor="accent2"/>
              </w:rPr>
            </w:pPr>
            <w:r w:rsidRPr="00BD3E03">
              <w:rPr>
                <w:rFonts w:asciiTheme="minorHAnsi" w:hAnsiTheme="minorHAnsi" w:cstheme="minorHAnsi"/>
                <w:b/>
                <w:i/>
                <w:color w:val="C0504D" w:themeColor="accent2"/>
              </w:rPr>
              <w:t>TOTAL THIS PERIOD</w:t>
            </w:r>
          </w:p>
        </w:tc>
        <w:tc>
          <w:tcPr>
            <w:tcW w:w="3474" w:type="dxa"/>
          </w:tcPr>
          <w:p w14:paraId="1C4E1B42" w14:textId="20A08E2B" w:rsidR="009D6B51" w:rsidRPr="00BD3E03" w:rsidRDefault="00FF63F3" w:rsidP="00BD3E03">
            <w:pPr>
              <w:pStyle w:val="NoSpacing"/>
              <w:rPr>
                <w:rFonts w:asciiTheme="minorHAnsi" w:hAnsiTheme="minorHAnsi" w:cstheme="minorHAnsi"/>
                <w:b/>
                <w:i/>
                <w:color w:val="C0504D" w:themeColor="accent2"/>
              </w:rPr>
            </w:pPr>
            <w:r>
              <w:rPr>
                <w:rFonts w:asciiTheme="minorHAnsi" w:hAnsiTheme="minorHAnsi" w:cstheme="minorHAnsi"/>
                <w:b/>
                <w:i/>
                <w:color w:val="C0504D" w:themeColor="accent2"/>
              </w:rPr>
              <w:t>3</w:t>
            </w:r>
          </w:p>
        </w:tc>
        <w:tc>
          <w:tcPr>
            <w:tcW w:w="3474" w:type="dxa"/>
          </w:tcPr>
          <w:p w14:paraId="7B788266" w14:textId="77777777" w:rsidR="009D6B51" w:rsidRPr="00BD3E03" w:rsidRDefault="009D6B51" w:rsidP="00BD3E03">
            <w:pPr>
              <w:pStyle w:val="NoSpacing"/>
              <w:rPr>
                <w:rFonts w:asciiTheme="minorHAnsi" w:hAnsiTheme="minorHAnsi" w:cstheme="minorHAnsi"/>
                <w:b/>
                <w:i/>
                <w:color w:val="C0504D" w:themeColor="accent2"/>
              </w:rPr>
            </w:pPr>
          </w:p>
        </w:tc>
      </w:tr>
    </w:tbl>
    <w:p w14:paraId="0C24EB3F" w14:textId="454421F8" w:rsidR="009D6B51" w:rsidRDefault="009D6B51" w:rsidP="00BD3E03">
      <w:pPr>
        <w:pStyle w:val="NoSpacing"/>
        <w:rPr>
          <w:rFonts w:asciiTheme="minorHAnsi" w:hAnsiTheme="minorHAnsi" w:cstheme="minorHAnsi"/>
        </w:rPr>
      </w:pPr>
    </w:p>
    <w:p w14:paraId="5D5EB74C" w14:textId="77777777" w:rsidR="004B4D09" w:rsidRPr="004B4D09" w:rsidRDefault="004B4D09" w:rsidP="004B4D09">
      <w:pPr>
        <w:pStyle w:val="NoSpacing"/>
        <w:rPr>
          <w:rFonts w:asciiTheme="minorHAnsi" w:hAnsiTheme="minorHAnsi" w:cstheme="minorHAnsi"/>
          <w:b/>
          <w:bCs/>
          <w:iCs/>
          <w:u w:val="single"/>
        </w:rPr>
      </w:pPr>
      <w:r w:rsidRPr="004B4D09">
        <w:rPr>
          <w:rFonts w:asciiTheme="minorHAnsi" w:hAnsiTheme="minorHAnsi" w:cstheme="minorHAnsi"/>
          <w:b/>
          <w:bCs/>
          <w:iCs/>
          <w:u w:val="single"/>
        </w:rPr>
        <w:t>Door-to-door and courier fraud</w:t>
      </w:r>
    </w:p>
    <w:p w14:paraId="15AAC8C9"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information from NYP Website</w:t>
      </w:r>
    </w:p>
    <w:p w14:paraId="53E58941" w14:textId="77777777" w:rsidR="004B4D09" w:rsidRPr="004B4D09" w:rsidRDefault="00D258D1" w:rsidP="004B4D09">
      <w:pPr>
        <w:pStyle w:val="NoSpacing"/>
        <w:rPr>
          <w:rFonts w:asciiTheme="minorHAnsi" w:hAnsiTheme="minorHAnsi" w:cstheme="minorHAnsi"/>
          <w:iCs/>
        </w:rPr>
      </w:pPr>
      <w:hyperlink r:id="rId8" w:history="1">
        <w:r w:rsidR="004B4D09" w:rsidRPr="004B4D09">
          <w:rPr>
            <w:rStyle w:val="Hyperlink"/>
            <w:rFonts w:asciiTheme="minorHAnsi" w:hAnsiTheme="minorHAnsi" w:cstheme="minorHAnsi"/>
            <w:iCs/>
          </w:rPr>
          <w:t>https://www.northyorkshire.police.uk/advice/advice-and-information/fa/fraud/personal-fraud/door-to-door-courier-fraud/</w:t>
        </w:r>
      </w:hyperlink>
    </w:p>
    <w:p w14:paraId="27CF7255" w14:textId="77777777" w:rsidR="004B4D09" w:rsidRPr="004B4D09" w:rsidRDefault="004B4D09" w:rsidP="004B4D09">
      <w:pPr>
        <w:pStyle w:val="NoSpacing"/>
        <w:rPr>
          <w:rFonts w:asciiTheme="minorHAnsi" w:hAnsiTheme="minorHAnsi" w:cstheme="minorHAnsi"/>
          <w:b/>
          <w:bCs/>
          <w:iCs/>
          <w:u w:val="single"/>
        </w:rPr>
      </w:pPr>
    </w:p>
    <w:p w14:paraId="35C29007" w14:textId="77777777" w:rsidR="004B4D09" w:rsidRPr="004B4D09" w:rsidRDefault="004B4D09" w:rsidP="004B4D09">
      <w:pPr>
        <w:pStyle w:val="NoSpacing"/>
        <w:rPr>
          <w:rFonts w:asciiTheme="minorHAnsi" w:hAnsiTheme="minorHAnsi" w:cstheme="minorHAnsi"/>
          <w:iCs/>
        </w:rPr>
      </w:pPr>
    </w:p>
    <w:p w14:paraId="041C2514" w14:textId="77777777" w:rsidR="004B4D09" w:rsidRPr="004B4D09" w:rsidRDefault="004B4D09" w:rsidP="004B4D09">
      <w:pPr>
        <w:pStyle w:val="NoSpacing"/>
        <w:rPr>
          <w:rFonts w:asciiTheme="minorHAnsi" w:hAnsiTheme="minorHAnsi" w:cstheme="minorHAnsi"/>
          <w:iCs/>
          <w:u w:val="single"/>
        </w:rPr>
      </w:pPr>
      <w:r w:rsidRPr="004B4D09">
        <w:rPr>
          <w:rFonts w:asciiTheme="minorHAnsi" w:hAnsiTheme="minorHAnsi" w:cstheme="minorHAnsi"/>
          <w:iCs/>
          <w:u w:val="single"/>
        </w:rPr>
        <w:t>Door-to-door scams</w:t>
      </w:r>
    </w:p>
    <w:p w14:paraId="46C71D26" w14:textId="77777777" w:rsidR="004B4D09" w:rsidRPr="004B4D09" w:rsidRDefault="004B4D09" w:rsidP="004B4D09">
      <w:pPr>
        <w:pStyle w:val="NoSpacing"/>
        <w:rPr>
          <w:rFonts w:asciiTheme="minorHAnsi" w:hAnsiTheme="minorHAnsi" w:cstheme="minorHAnsi"/>
          <w:iCs/>
          <w:u w:val="single"/>
        </w:rPr>
      </w:pPr>
    </w:p>
    <w:p w14:paraId="5FB60D13"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Many legitimate businesses sell products door-to-door; gas, electricity and water companies need to visit to read your meters; and charities will often call seeking donations. But fraudsters may also knock on your door to part you from your money, or get into your home to steal from you.</w:t>
      </w:r>
    </w:p>
    <w:p w14:paraId="66207CAC" w14:textId="77777777" w:rsidR="004B4D09" w:rsidRPr="004B4D09" w:rsidRDefault="004B4D09" w:rsidP="004B4D09">
      <w:pPr>
        <w:pStyle w:val="NoSpacing"/>
        <w:rPr>
          <w:rFonts w:asciiTheme="minorHAnsi" w:hAnsiTheme="minorHAnsi" w:cstheme="minorHAnsi"/>
          <w:iCs/>
        </w:rPr>
      </w:pPr>
    </w:p>
    <w:p w14:paraId="075BCC79"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Examples of door-to-door scams</w:t>
      </w:r>
    </w:p>
    <w:p w14:paraId="67BFE657"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Most door-to-door scams involve selling goods or services that are either not delivered or are very poor quality. You </w:t>
      </w:r>
      <w:proofErr w:type="gramStart"/>
      <w:r w:rsidRPr="004B4D09">
        <w:rPr>
          <w:rFonts w:asciiTheme="minorHAnsi" w:hAnsiTheme="minorHAnsi" w:cstheme="minorHAnsi"/>
          <w:iCs/>
        </w:rPr>
        <w:t>won’t</w:t>
      </w:r>
      <w:proofErr w:type="gramEnd"/>
      <w:r w:rsidRPr="004B4D09">
        <w:rPr>
          <w:rFonts w:asciiTheme="minorHAnsi" w:hAnsiTheme="minorHAnsi" w:cstheme="minorHAnsi"/>
          <w:iCs/>
        </w:rPr>
        <w:t xml:space="preserve"> get value for money and you may get billed for work you didn’t want or agree to.</w:t>
      </w:r>
    </w:p>
    <w:p w14:paraId="47F49423"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Some scammers conduct surveys just to get your personal details or as a cover to sell you goods or services you </w:t>
      </w:r>
      <w:proofErr w:type="gramStart"/>
      <w:r w:rsidRPr="004B4D09">
        <w:rPr>
          <w:rFonts w:asciiTheme="minorHAnsi" w:hAnsiTheme="minorHAnsi" w:cstheme="minorHAnsi"/>
          <w:iCs/>
        </w:rPr>
        <w:t>don’t</w:t>
      </w:r>
      <w:proofErr w:type="gramEnd"/>
      <w:r w:rsidRPr="004B4D09">
        <w:rPr>
          <w:rFonts w:asciiTheme="minorHAnsi" w:hAnsiTheme="minorHAnsi" w:cstheme="minorHAnsi"/>
          <w:iCs/>
        </w:rPr>
        <w:t xml:space="preserve"> want or need, such as roofing work or patio replacement.</w:t>
      </w:r>
    </w:p>
    <w:p w14:paraId="0CE3D836" w14:textId="77777777" w:rsidR="004B4D09" w:rsidRPr="004B4D09" w:rsidRDefault="004B4D09" w:rsidP="004B4D09">
      <w:pPr>
        <w:pStyle w:val="NoSpacing"/>
        <w:rPr>
          <w:rFonts w:asciiTheme="minorHAnsi" w:hAnsiTheme="minorHAnsi" w:cstheme="minorHAnsi"/>
          <w:iCs/>
        </w:rPr>
      </w:pPr>
    </w:p>
    <w:p w14:paraId="1BEA4CC3"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Unscrupulous employees sometimes still act illegally even when selling a genuine product by a genuine business. If someone knocks at your front door claiming to be from a company, first check their ID. If </w:t>
      </w:r>
      <w:proofErr w:type="gramStart"/>
      <w:r w:rsidRPr="004B4D09">
        <w:rPr>
          <w:rFonts w:asciiTheme="minorHAnsi" w:hAnsiTheme="minorHAnsi" w:cstheme="minorHAnsi"/>
          <w:iCs/>
        </w:rPr>
        <w:t>you’re</w:t>
      </w:r>
      <w:proofErr w:type="gramEnd"/>
      <w:r w:rsidRPr="004B4D09">
        <w:rPr>
          <w:rFonts w:asciiTheme="minorHAnsi" w:hAnsiTheme="minorHAnsi" w:cstheme="minorHAnsi"/>
          <w:iCs/>
        </w:rPr>
        <w:t xml:space="preserve"> not happy, don’t let them in.</w:t>
      </w:r>
    </w:p>
    <w:p w14:paraId="068F90B6" w14:textId="77777777" w:rsidR="004B4D09" w:rsidRPr="004B4D09" w:rsidRDefault="004B4D09" w:rsidP="004B4D09">
      <w:pPr>
        <w:pStyle w:val="NoSpacing"/>
        <w:rPr>
          <w:rFonts w:asciiTheme="minorHAnsi" w:hAnsiTheme="minorHAnsi" w:cstheme="minorHAnsi"/>
          <w:iCs/>
        </w:rPr>
      </w:pPr>
    </w:p>
    <w:p w14:paraId="4CAF4E9D"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Never call the phone number on their ID card to check them out. Ask the salesperson to wait outside, shut the door and find the company number on the internet. If </w:t>
      </w:r>
      <w:proofErr w:type="gramStart"/>
      <w:r w:rsidRPr="004B4D09">
        <w:rPr>
          <w:rFonts w:asciiTheme="minorHAnsi" w:hAnsiTheme="minorHAnsi" w:cstheme="minorHAnsi"/>
          <w:iCs/>
        </w:rPr>
        <w:t>they’re</w:t>
      </w:r>
      <w:proofErr w:type="gramEnd"/>
      <w:r w:rsidRPr="004B4D09">
        <w:rPr>
          <w:rFonts w:asciiTheme="minorHAnsi" w:hAnsiTheme="minorHAnsi" w:cstheme="minorHAnsi"/>
          <w:iCs/>
        </w:rPr>
        <w:t xml:space="preserve"> genuine, they’ll understand.</w:t>
      </w:r>
    </w:p>
    <w:p w14:paraId="7C67B539" w14:textId="77777777" w:rsidR="004B4D09" w:rsidRPr="004B4D09" w:rsidRDefault="004B4D09" w:rsidP="004B4D09">
      <w:pPr>
        <w:pStyle w:val="NoSpacing"/>
        <w:rPr>
          <w:rFonts w:asciiTheme="minorHAnsi" w:hAnsiTheme="minorHAnsi" w:cstheme="minorHAnsi"/>
          <w:iCs/>
        </w:rPr>
      </w:pPr>
    </w:p>
    <w:p w14:paraId="31A043E5" w14:textId="77777777" w:rsidR="004B4D09" w:rsidRPr="004B4D09" w:rsidRDefault="004B4D09" w:rsidP="004B4D09">
      <w:pPr>
        <w:pStyle w:val="NoSpacing"/>
        <w:rPr>
          <w:rFonts w:asciiTheme="minorHAnsi" w:hAnsiTheme="minorHAnsi" w:cstheme="minorHAnsi"/>
          <w:iCs/>
        </w:rPr>
      </w:pPr>
    </w:p>
    <w:p w14:paraId="6C596927" w14:textId="77777777" w:rsidR="004B4D09" w:rsidRPr="004B4D09" w:rsidRDefault="004B4D09" w:rsidP="004B4D09">
      <w:pPr>
        <w:pStyle w:val="NoSpacing"/>
        <w:rPr>
          <w:rFonts w:asciiTheme="minorHAnsi" w:hAnsiTheme="minorHAnsi" w:cstheme="minorHAnsi"/>
          <w:iCs/>
        </w:rPr>
      </w:pPr>
    </w:p>
    <w:p w14:paraId="3D23E984" w14:textId="77777777" w:rsidR="004B4D09" w:rsidRPr="004B4D09" w:rsidRDefault="004B4D09" w:rsidP="004B4D09">
      <w:pPr>
        <w:pStyle w:val="NoSpacing"/>
        <w:rPr>
          <w:rFonts w:asciiTheme="minorHAnsi" w:hAnsiTheme="minorHAnsi" w:cstheme="minorHAnsi"/>
          <w:iCs/>
          <w:u w:val="single"/>
        </w:rPr>
      </w:pPr>
      <w:r w:rsidRPr="004B4D09">
        <w:rPr>
          <w:rFonts w:asciiTheme="minorHAnsi" w:hAnsiTheme="minorHAnsi" w:cstheme="minorHAnsi"/>
          <w:iCs/>
          <w:u w:val="single"/>
        </w:rPr>
        <w:t>Courier fraud: conning people out of PINs and credit card details</w:t>
      </w:r>
    </w:p>
    <w:p w14:paraId="25C2399B" w14:textId="77777777" w:rsidR="004B4D09" w:rsidRPr="004B4D09" w:rsidRDefault="004B4D09" w:rsidP="004B4D09">
      <w:pPr>
        <w:pStyle w:val="NoSpacing"/>
        <w:rPr>
          <w:rFonts w:asciiTheme="minorHAnsi" w:hAnsiTheme="minorHAnsi" w:cstheme="minorHAnsi"/>
          <w:iCs/>
        </w:rPr>
      </w:pPr>
    </w:p>
    <w:p w14:paraId="2728C22E"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In most cases of courier fraud, a fraudster phones their victim and claims to be from their bank, the police or other law enforcement authority. They then con the victim into revealing their PIN and credit or debit card details. Sadly, the most common victims of courier fraud are the elderly.</w:t>
      </w:r>
    </w:p>
    <w:p w14:paraId="61AE3481" w14:textId="77777777" w:rsidR="004B4D09" w:rsidRPr="004B4D09" w:rsidRDefault="004B4D09" w:rsidP="004B4D09">
      <w:pPr>
        <w:pStyle w:val="NoSpacing"/>
        <w:rPr>
          <w:rFonts w:asciiTheme="minorHAnsi" w:hAnsiTheme="minorHAnsi" w:cstheme="minorHAnsi"/>
          <w:iCs/>
        </w:rPr>
      </w:pPr>
    </w:p>
    <w:p w14:paraId="732111E0"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Examples of courier fraud</w:t>
      </w:r>
    </w:p>
    <w:p w14:paraId="56B7B67C"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A scammer calls you, claiming to be from your bank or a police officer. They tell you either that:</w:t>
      </w:r>
    </w:p>
    <w:p w14:paraId="60E0937A" w14:textId="77777777" w:rsidR="004B4D09" w:rsidRPr="004B4D09" w:rsidRDefault="004B4D09" w:rsidP="004B4D09">
      <w:pPr>
        <w:pStyle w:val="NoSpacing"/>
        <w:numPr>
          <w:ilvl w:val="0"/>
          <w:numId w:val="11"/>
        </w:numPr>
        <w:rPr>
          <w:rFonts w:asciiTheme="minorHAnsi" w:hAnsiTheme="minorHAnsi" w:cstheme="minorHAnsi"/>
          <w:iCs/>
        </w:rPr>
      </w:pPr>
      <w:r w:rsidRPr="004B4D09">
        <w:rPr>
          <w:rFonts w:asciiTheme="minorHAnsi" w:hAnsiTheme="minorHAnsi" w:cstheme="minorHAnsi"/>
          <w:iCs/>
        </w:rPr>
        <w:t>a fraudulent payment has been spotted on your card that needs sorting out</w:t>
      </w:r>
    </w:p>
    <w:p w14:paraId="2286A6C2" w14:textId="77777777" w:rsidR="004B4D09" w:rsidRPr="004B4D09" w:rsidRDefault="004B4D09" w:rsidP="004B4D09">
      <w:pPr>
        <w:pStyle w:val="NoSpacing"/>
        <w:numPr>
          <w:ilvl w:val="0"/>
          <w:numId w:val="11"/>
        </w:numPr>
        <w:rPr>
          <w:rFonts w:asciiTheme="minorHAnsi" w:hAnsiTheme="minorHAnsi" w:cstheme="minorHAnsi"/>
          <w:iCs/>
        </w:rPr>
      </w:pPr>
      <w:r w:rsidRPr="004B4D09">
        <w:rPr>
          <w:rFonts w:asciiTheme="minorHAnsi" w:hAnsiTheme="minorHAnsi" w:cstheme="minorHAnsi"/>
          <w:iCs/>
        </w:rPr>
        <w:t>someone has been arrested using your details and cards</w:t>
      </w:r>
    </w:p>
    <w:p w14:paraId="22B8287C"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br/>
        <w:t xml:space="preserve">You may be asked to call your bank using the phone number on the back of your card. This convinces you that the call is genuine. But the scammer has kept the line open at their end, so when you make the call, </w:t>
      </w:r>
      <w:proofErr w:type="gramStart"/>
      <w:r w:rsidRPr="004B4D09">
        <w:rPr>
          <w:rFonts w:asciiTheme="minorHAnsi" w:hAnsiTheme="minorHAnsi" w:cstheme="minorHAnsi"/>
          <w:iCs/>
        </w:rPr>
        <w:t>you're</w:t>
      </w:r>
      <w:proofErr w:type="gramEnd"/>
      <w:r w:rsidRPr="004B4D09">
        <w:rPr>
          <w:rFonts w:asciiTheme="minorHAnsi" w:hAnsiTheme="minorHAnsi" w:cstheme="minorHAnsi"/>
          <w:iCs/>
        </w:rPr>
        <w:t xml:space="preserve"> unknowingly connected straight back to them or their friends.</w:t>
      </w:r>
      <w:r w:rsidRPr="004B4D09">
        <w:rPr>
          <w:rFonts w:asciiTheme="minorHAnsi" w:hAnsiTheme="minorHAnsi" w:cstheme="minorHAnsi"/>
          <w:iCs/>
        </w:rPr>
        <w:br/>
      </w:r>
      <w:r w:rsidRPr="004B4D09">
        <w:rPr>
          <w:rFonts w:asciiTheme="minorHAnsi" w:hAnsiTheme="minorHAnsi" w:cstheme="minorHAnsi"/>
          <w:iCs/>
        </w:rPr>
        <w:br/>
        <w:t>They’ll either ask you for your PIN or ask you to key it into your phone. No bank or other legitimate service will ever ask you for your PIN.</w:t>
      </w:r>
    </w:p>
    <w:p w14:paraId="0DF5E5E1"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The scammer then sends a courier or taxi to pick up the card from your home. Even the driver may not know </w:t>
      </w:r>
      <w:proofErr w:type="gramStart"/>
      <w:r w:rsidRPr="004B4D09">
        <w:rPr>
          <w:rFonts w:asciiTheme="minorHAnsi" w:hAnsiTheme="minorHAnsi" w:cstheme="minorHAnsi"/>
          <w:iCs/>
        </w:rPr>
        <w:t>they’re</w:t>
      </w:r>
      <w:proofErr w:type="gramEnd"/>
      <w:r w:rsidRPr="004B4D09">
        <w:rPr>
          <w:rFonts w:asciiTheme="minorHAnsi" w:hAnsiTheme="minorHAnsi" w:cstheme="minorHAnsi"/>
          <w:iCs/>
        </w:rPr>
        <w:t xml:space="preserve"> being used as part of the scam.</w:t>
      </w:r>
    </w:p>
    <w:p w14:paraId="2D80B17F"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Once the scammer has both your card and </w:t>
      </w:r>
      <w:proofErr w:type="gramStart"/>
      <w:r w:rsidRPr="004B4D09">
        <w:rPr>
          <w:rFonts w:asciiTheme="minorHAnsi" w:hAnsiTheme="minorHAnsi" w:cstheme="minorHAnsi"/>
          <w:iCs/>
        </w:rPr>
        <w:t>PIN</w:t>
      </w:r>
      <w:proofErr w:type="gramEnd"/>
      <w:r w:rsidRPr="004B4D09">
        <w:rPr>
          <w:rFonts w:asciiTheme="minorHAnsi" w:hAnsiTheme="minorHAnsi" w:cstheme="minorHAnsi"/>
          <w:iCs/>
        </w:rPr>
        <w:t xml:space="preserve"> they can spend your money.</w:t>
      </w:r>
    </w:p>
    <w:p w14:paraId="3D2616ED"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A different version of this scam is where </w:t>
      </w:r>
      <w:proofErr w:type="gramStart"/>
      <w:r w:rsidRPr="004B4D09">
        <w:rPr>
          <w:rFonts w:asciiTheme="minorHAnsi" w:hAnsiTheme="minorHAnsi" w:cstheme="minorHAnsi"/>
          <w:iCs/>
        </w:rPr>
        <w:t>you’re</w:t>
      </w:r>
      <w:proofErr w:type="gramEnd"/>
      <w:r w:rsidRPr="004B4D09">
        <w:rPr>
          <w:rFonts w:asciiTheme="minorHAnsi" w:hAnsiTheme="minorHAnsi" w:cstheme="minorHAnsi"/>
          <w:iCs/>
        </w:rPr>
        <w:t xml:space="preserve"> contacted and told there’s a corrupt member of staff at your bank, post office or bureau de change and the police need your help to identify them.</w:t>
      </w:r>
    </w:p>
    <w:p w14:paraId="794A4801"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They ask you to withdraw a large sum of your money, which the police or bank will mark, then put back into the banking system. They say this will help them identify the corrupt person. Once you hand the cash over, the scammers simply take it.</w:t>
      </w:r>
    </w:p>
    <w:p w14:paraId="31B93A43" w14:textId="77777777" w:rsidR="004B4D09" w:rsidRPr="004B4D09" w:rsidRDefault="004B4D09" w:rsidP="004B4D09">
      <w:pPr>
        <w:pStyle w:val="NoSpacing"/>
        <w:rPr>
          <w:rFonts w:asciiTheme="minorHAnsi" w:hAnsiTheme="minorHAnsi" w:cstheme="minorHAnsi"/>
          <w:iCs/>
        </w:rPr>
      </w:pPr>
    </w:p>
    <w:p w14:paraId="29FCE566"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Another example is when a fake police officer phones or approaches you and asks you to buy an expensive watch or other high-value item, to try to find out if counterfeit goods are being sold.</w:t>
      </w:r>
    </w:p>
    <w:p w14:paraId="65F9315A"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 xml:space="preserve">Once </w:t>
      </w:r>
      <w:proofErr w:type="gramStart"/>
      <w:r w:rsidRPr="004B4D09">
        <w:rPr>
          <w:rFonts w:asciiTheme="minorHAnsi" w:hAnsiTheme="minorHAnsi" w:cstheme="minorHAnsi"/>
          <w:iCs/>
        </w:rPr>
        <w:t>you’ve</w:t>
      </w:r>
      <w:proofErr w:type="gramEnd"/>
      <w:r w:rsidRPr="004B4D09">
        <w:rPr>
          <w:rFonts w:asciiTheme="minorHAnsi" w:hAnsiTheme="minorHAnsi" w:cstheme="minorHAnsi"/>
          <w:iCs/>
        </w:rPr>
        <w:t xml:space="preserve"> bought the item, the scammer tells you to hand it to a taxi driver for transfer to the police. The expensive item is, of course, taken instead to the scammer’s partner.</w:t>
      </w:r>
    </w:p>
    <w:p w14:paraId="23E7257C"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The latest variation is where the scammer contacts you and says your bank account has been taken over and you need to transfer all the funds into a ‘safe account</w:t>
      </w:r>
      <w:proofErr w:type="gramStart"/>
      <w:r w:rsidRPr="004B4D09">
        <w:rPr>
          <w:rFonts w:asciiTheme="minorHAnsi" w:hAnsiTheme="minorHAnsi" w:cstheme="minorHAnsi"/>
          <w:iCs/>
        </w:rPr>
        <w:t>’.</w:t>
      </w:r>
      <w:proofErr w:type="gramEnd"/>
      <w:r w:rsidRPr="004B4D09">
        <w:rPr>
          <w:rFonts w:asciiTheme="minorHAnsi" w:hAnsiTheme="minorHAnsi" w:cstheme="minorHAnsi"/>
          <w:iCs/>
        </w:rPr>
        <w:t xml:space="preserve"> Of course, the new account is operated by the scammers, who then steal the funds.</w:t>
      </w:r>
    </w:p>
    <w:p w14:paraId="7595CD13" w14:textId="77777777" w:rsidR="004B4D09" w:rsidRPr="004B4D09" w:rsidRDefault="004B4D09" w:rsidP="004B4D09">
      <w:pPr>
        <w:pStyle w:val="NoSpacing"/>
        <w:rPr>
          <w:rFonts w:asciiTheme="minorHAnsi" w:hAnsiTheme="minorHAnsi" w:cstheme="minorHAnsi"/>
          <w:iCs/>
        </w:rPr>
      </w:pPr>
    </w:p>
    <w:p w14:paraId="0EE9599A" w14:textId="77777777" w:rsidR="004B4D09" w:rsidRPr="004B4D09" w:rsidRDefault="004B4D09" w:rsidP="004B4D09">
      <w:pPr>
        <w:pStyle w:val="NoSpacing"/>
        <w:rPr>
          <w:rFonts w:asciiTheme="minorHAnsi" w:hAnsiTheme="minorHAnsi" w:cstheme="minorHAnsi"/>
          <w:iCs/>
        </w:rPr>
      </w:pPr>
      <w:r w:rsidRPr="004B4D09">
        <w:rPr>
          <w:rFonts w:asciiTheme="minorHAnsi" w:hAnsiTheme="minorHAnsi" w:cstheme="minorHAnsi"/>
          <w:iCs/>
        </w:rPr>
        <w:t>For more information and help or to report this and many other types of fraud, go to </w:t>
      </w:r>
      <w:hyperlink r:id="rId9" w:tgtFrame="_blank" w:tooltip="Action Fraud" w:history="1">
        <w:r w:rsidRPr="004B4D09">
          <w:rPr>
            <w:rStyle w:val="Hyperlink"/>
            <w:rFonts w:asciiTheme="minorHAnsi" w:hAnsiTheme="minorHAnsi" w:cstheme="minorHAnsi"/>
            <w:iCs/>
          </w:rPr>
          <w:t>Action Fraud</w:t>
        </w:r>
      </w:hyperlink>
      <w:r w:rsidRPr="004B4D09">
        <w:rPr>
          <w:rFonts w:asciiTheme="minorHAnsi" w:hAnsiTheme="minorHAnsi" w:cstheme="minorHAnsi"/>
          <w:iCs/>
        </w:rPr>
        <w:t> the UK’s national fraud and cybercrime reporting centre.</w:t>
      </w:r>
    </w:p>
    <w:p w14:paraId="2FECD2D6" w14:textId="2B611BE2" w:rsidR="00842290" w:rsidRDefault="00842290" w:rsidP="00BD3E03">
      <w:pPr>
        <w:pStyle w:val="NoSpacing"/>
        <w:rPr>
          <w:rFonts w:asciiTheme="minorHAnsi" w:hAnsiTheme="minorHAnsi" w:cstheme="minorHAnsi"/>
        </w:rPr>
      </w:pPr>
    </w:p>
    <w:p w14:paraId="47777329" w14:textId="77777777" w:rsidR="00842290" w:rsidRDefault="00842290" w:rsidP="00BD3E03">
      <w:pPr>
        <w:pStyle w:val="NoSpacing"/>
        <w:rPr>
          <w:rFonts w:asciiTheme="minorHAnsi" w:hAnsiTheme="minorHAnsi" w:cstheme="minorHAnsi"/>
        </w:rPr>
      </w:pPr>
    </w:p>
    <w:p w14:paraId="51A8F764" w14:textId="77777777" w:rsidR="0057575A" w:rsidRPr="0057575A" w:rsidRDefault="0057575A" w:rsidP="0057575A">
      <w:pPr>
        <w:pStyle w:val="NoSpacing"/>
        <w:rPr>
          <w:rFonts w:asciiTheme="minorHAnsi" w:hAnsiTheme="minorHAnsi" w:cstheme="minorHAnsi"/>
          <w:i/>
          <w:color w:val="FF0000"/>
        </w:rPr>
      </w:pPr>
      <w:r w:rsidRPr="0057575A">
        <w:rPr>
          <w:rFonts w:asciiTheme="minorHAnsi" w:hAnsiTheme="minorHAnsi" w:cstheme="minorHAnsi"/>
          <w:i/>
          <w:color w:val="FF0000"/>
        </w:rPr>
        <w:t xml:space="preserve">We urge residents to be on lookout and report suspicious activity or vehicles at the time any suspect activity occurs using the national 101 non-emergency number. </w:t>
      </w:r>
    </w:p>
    <w:p w14:paraId="39D3BD7C" w14:textId="53780707" w:rsidR="00C63128" w:rsidRPr="00304F0A" w:rsidRDefault="0057575A" w:rsidP="004A3A0D">
      <w:pPr>
        <w:pStyle w:val="NoSpacing"/>
        <w:rPr>
          <w:rFonts w:asciiTheme="minorHAnsi" w:hAnsiTheme="minorHAnsi" w:cstheme="minorHAnsi"/>
          <w:color w:val="FF0000"/>
        </w:rPr>
      </w:pPr>
      <w:r w:rsidRPr="0057575A">
        <w:rPr>
          <w:rFonts w:asciiTheme="minorHAnsi" w:hAnsiTheme="minorHAnsi" w:cstheme="minorHAnsi"/>
          <w:i/>
          <w:color w:val="FF0000"/>
        </w:rPr>
        <w:t>Always dial 999 in an emergency or if a crime is in progress.</w:t>
      </w:r>
    </w:p>
    <w:sectPr w:rsidR="00C63128" w:rsidRPr="00304F0A" w:rsidSect="00BD3E03">
      <w:headerReference w:type="even" r:id="rId10"/>
      <w:headerReference w:type="default" r:id="rId11"/>
      <w:footerReference w:type="even" r:id="rId12"/>
      <w:footerReference w:type="default" r:id="rId13"/>
      <w:headerReference w:type="first" r:id="rId14"/>
      <w:footerReference w:type="first" r:id="rId15"/>
      <w:pgSz w:w="11906" w:h="16838"/>
      <w:pgMar w:top="426" w:right="991" w:bottom="42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9444" w14:textId="77777777" w:rsidR="00D041A9" w:rsidRDefault="00D041A9" w:rsidP="00863DC0">
      <w:r>
        <w:separator/>
      </w:r>
    </w:p>
  </w:endnote>
  <w:endnote w:type="continuationSeparator" w:id="0">
    <w:p w14:paraId="02ABD975" w14:textId="77777777" w:rsidR="00D041A9" w:rsidRDefault="00D041A9" w:rsidP="0086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62F" w14:textId="77777777" w:rsidR="00AD0656" w:rsidRDefault="00AD0656" w:rsidP="00CE531E">
    <w:pPr>
      <w:pStyle w:val="Footer"/>
      <w:rPr>
        <w:color w:val="000000"/>
        <w:sz w:val="17"/>
      </w:rPr>
    </w:pPr>
    <w:bookmarkStart w:id="2" w:name="TITUS1FooterEvenPages"/>
    <w:r w:rsidRPr="00CE531E">
      <w:rPr>
        <w:color w:val="000000"/>
        <w:sz w:val="17"/>
      </w:rPr>
      <w:t> </w:t>
    </w:r>
  </w:p>
  <w:bookmarkEnd w:id="2"/>
  <w:p w14:paraId="35BC2FD9" w14:textId="77777777" w:rsidR="00AD0656" w:rsidRDefault="00AD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D3C5" w14:textId="77777777" w:rsidR="00AD0656" w:rsidRDefault="00AD0656" w:rsidP="00CE531E">
    <w:pPr>
      <w:pStyle w:val="Footer"/>
      <w:rPr>
        <w:color w:val="000000"/>
        <w:sz w:val="17"/>
      </w:rPr>
    </w:pPr>
    <w:bookmarkStart w:id="3" w:name="TITUS1FooterPrimary"/>
    <w:r w:rsidRPr="00CE531E">
      <w:rPr>
        <w:color w:val="000000"/>
        <w:sz w:val="17"/>
      </w:rPr>
      <w:t> </w:t>
    </w:r>
  </w:p>
  <w:bookmarkEnd w:id="3"/>
  <w:p w14:paraId="4AFD0B47" w14:textId="77777777" w:rsidR="00AD0656" w:rsidRDefault="00AD0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4034" w14:textId="77777777" w:rsidR="00AD0656" w:rsidRDefault="00AD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876C" w14:textId="77777777" w:rsidR="00D041A9" w:rsidRDefault="00D041A9" w:rsidP="00863DC0">
      <w:r>
        <w:separator/>
      </w:r>
    </w:p>
  </w:footnote>
  <w:footnote w:type="continuationSeparator" w:id="0">
    <w:p w14:paraId="3F03EF8D" w14:textId="77777777" w:rsidR="00D041A9" w:rsidRDefault="00D041A9" w:rsidP="0086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4C2" w14:textId="77777777" w:rsidR="00AD0656" w:rsidRDefault="00AD0656" w:rsidP="00CE531E">
    <w:pPr>
      <w:pStyle w:val="Header"/>
      <w:rPr>
        <w:color w:val="000000"/>
        <w:sz w:val="17"/>
      </w:rPr>
    </w:pPr>
    <w:bookmarkStart w:id="0" w:name="TITUS1HeaderEvenPages"/>
    <w:r w:rsidRPr="00CE531E">
      <w:rPr>
        <w:color w:val="000000"/>
        <w:sz w:val="17"/>
      </w:rPr>
      <w:t> </w:t>
    </w:r>
  </w:p>
  <w:bookmarkEnd w:id="0"/>
  <w:p w14:paraId="44D4502A" w14:textId="77777777" w:rsidR="00AD0656" w:rsidRDefault="00AD0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95B1" w14:textId="77777777" w:rsidR="00AD0656" w:rsidRDefault="00AD0656" w:rsidP="00CE531E">
    <w:pPr>
      <w:pStyle w:val="Header"/>
      <w:rPr>
        <w:color w:val="000000"/>
        <w:sz w:val="17"/>
      </w:rPr>
    </w:pPr>
    <w:bookmarkStart w:id="1" w:name="TITUS1HeaderPrimary"/>
    <w:r w:rsidRPr="00CE531E">
      <w:rPr>
        <w:color w:val="000000"/>
        <w:sz w:val="17"/>
      </w:rPr>
      <w:t> </w:t>
    </w:r>
  </w:p>
  <w:bookmarkEnd w:id="1"/>
  <w:p w14:paraId="053C74C8" w14:textId="77777777" w:rsidR="00AD0656" w:rsidRDefault="00AD0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3F6C" w14:textId="77777777" w:rsidR="00AD0656" w:rsidRDefault="00AD0656" w:rsidP="00CE531E">
    <w:pPr>
      <w:pStyle w:val="Header"/>
      <w:rPr>
        <w:color w:val="000000"/>
        <w:sz w:val="17"/>
      </w:rPr>
    </w:pPr>
    <w:bookmarkStart w:id="4" w:name="TITUS1HeaderFirstPage"/>
    <w:r w:rsidRPr="00CE531E">
      <w:rPr>
        <w:color w:val="000000"/>
        <w:sz w:val="17"/>
      </w:rPr>
      <w:t> </w:t>
    </w:r>
  </w:p>
  <w:bookmarkEnd w:id="4"/>
  <w:p w14:paraId="7837F8CF" w14:textId="77777777" w:rsidR="00AD0656" w:rsidRDefault="00AD0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2D4"/>
    <w:multiLevelType w:val="multilevel"/>
    <w:tmpl w:val="76CC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5CDA"/>
    <w:multiLevelType w:val="multilevel"/>
    <w:tmpl w:val="BAD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526E8"/>
    <w:multiLevelType w:val="hybridMultilevel"/>
    <w:tmpl w:val="A820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845A5"/>
    <w:multiLevelType w:val="multilevel"/>
    <w:tmpl w:val="08DE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49E3"/>
    <w:multiLevelType w:val="hybridMultilevel"/>
    <w:tmpl w:val="AEA47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E44F12"/>
    <w:multiLevelType w:val="multilevel"/>
    <w:tmpl w:val="6620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E28F6"/>
    <w:multiLevelType w:val="multilevel"/>
    <w:tmpl w:val="1AEA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FC2FE7"/>
    <w:multiLevelType w:val="multilevel"/>
    <w:tmpl w:val="D58C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27CBF"/>
    <w:multiLevelType w:val="multilevel"/>
    <w:tmpl w:val="00F07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A15EDF"/>
    <w:multiLevelType w:val="multilevel"/>
    <w:tmpl w:val="CA0A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62651"/>
    <w:multiLevelType w:val="hybridMultilevel"/>
    <w:tmpl w:val="7BD2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764521">
    <w:abstractNumId w:val="7"/>
  </w:num>
  <w:num w:numId="2" w16cid:durableId="504592297">
    <w:abstractNumId w:val="2"/>
  </w:num>
  <w:num w:numId="3" w16cid:durableId="73087002">
    <w:abstractNumId w:val="4"/>
  </w:num>
  <w:num w:numId="4" w16cid:durableId="911475072">
    <w:abstractNumId w:val="10"/>
  </w:num>
  <w:num w:numId="5" w16cid:durableId="1958902128">
    <w:abstractNumId w:val="6"/>
  </w:num>
  <w:num w:numId="6" w16cid:durableId="1844397222">
    <w:abstractNumId w:val="0"/>
  </w:num>
  <w:num w:numId="7" w16cid:durableId="1239680004">
    <w:abstractNumId w:val="3"/>
  </w:num>
  <w:num w:numId="8" w16cid:durableId="1301112413">
    <w:abstractNumId w:val="5"/>
  </w:num>
  <w:num w:numId="9" w16cid:durableId="810250044">
    <w:abstractNumId w:val="1"/>
  </w:num>
  <w:num w:numId="10" w16cid:durableId="1041710137">
    <w:abstractNumId w:val="9"/>
  </w:num>
  <w:num w:numId="11" w16cid:durableId="321273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C6"/>
    <w:rsid w:val="000444A1"/>
    <w:rsid w:val="00082A72"/>
    <w:rsid w:val="000B2443"/>
    <w:rsid w:val="00186E9D"/>
    <w:rsid w:val="001B30AB"/>
    <w:rsid w:val="001B742F"/>
    <w:rsid w:val="001F51AF"/>
    <w:rsid w:val="0023619E"/>
    <w:rsid w:val="00245DDE"/>
    <w:rsid w:val="002479B8"/>
    <w:rsid w:val="002A0B01"/>
    <w:rsid w:val="002B003C"/>
    <w:rsid w:val="002D1D79"/>
    <w:rsid w:val="00304F0A"/>
    <w:rsid w:val="003060E0"/>
    <w:rsid w:val="003C7743"/>
    <w:rsid w:val="003F00B8"/>
    <w:rsid w:val="003F516F"/>
    <w:rsid w:val="00401A5F"/>
    <w:rsid w:val="00427549"/>
    <w:rsid w:val="004818CA"/>
    <w:rsid w:val="004A3A0D"/>
    <w:rsid w:val="004B4D09"/>
    <w:rsid w:val="004C382D"/>
    <w:rsid w:val="005037E0"/>
    <w:rsid w:val="005046E4"/>
    <w:rsid w:val="00573FA6"/>
    <w:rsid w:val="0057575A"/>
    <w:rsid w:val="005B7AA0"/>
    <w:rsid w:val="005D2FED"/>
    <w:rsid w:val="005E0379"/>
    <w:rsid w:val="005E5A3E"/>
    <w:rsid w:val="00611E53"/>
    <w:rsid w:val="00624AE7"/>
    <w:rsid w:val="006304FD"/>
    <w:rsid w:val="006911DC"/>
    <w:rsid w:val="006E1C95"/>
    <w:rsid w:val="0073200B"/>
    <w:rsid w:val="00842290"/>
    <w:rsid w:val="00857FB3"/>
    <w:rsid w:val="00863DC0"/>
    <w:rsid w:val="00895A42"/>
    <w:rsid w:val="008E7798"/>
    <w:rsid w:val="008F01A9"/>
    <w:rsid w:val="0096303F"/>
    <w:rsid w:val="009B15F5"/>
    <w:rsid w:val="009B347B"/>
    <w:rsid w:val="009D6B51"/>
    <w:rsid w:val="009F7499"/>
    <w:rsid w:val="009F7CC6"/>
    <w:rsid w:val="00A36ADC"/>
    <w:rsid w:val="00A85ADF"/>
    <w:rsid w:val="00AA2D66"/>
    <w:rsid w:val="00AD0656"/>
    <w:rsid w:val="00B26EEA"/>
    <w:rsid w:val="00B308B5"/>
    <w:rsid w:val="00BC78CD"/>
    <w:rsid w:val="00BD3E03"/>
    <w:rsid w:val="00BD4A0D"/>
    <w:rsid w:val="00C63128"/>
    <w:rsid w:val="00C84A9C"/>
    <w:rsid w:val="00CC57F9"/>
    <w:rsid w:val="00CE0600"/>
    <w:rsid w:val="00CE531E"/>
    <w:rsid w:val="00D041A9"/>
    <w:rsid w:val="00D10FBD"/>
    <w:rsid w:val="00D113F9"/>
    <w:rsid w:val="00D2128F"/>
    <w:rsid w:val="00D258D1"/>
    <w:rsid w:val="00D27045"/>
    <w:rsid w:val="00D275B3"/>
    <w:rsid w:val="00D40C29"/>
    <w:rsid w:val="00D41150"/>
    <w:rsid w:val="00E027BD"/>
    <w:rsid w:val="00E41845"/>
    <w:rsid w:val="00E45800"/>
    <w:rsid w:val="00E45E96"/>
    <w:rsid w:val="00E626C6"/>
    <w:rsid w:val="00F0486D"/>
    <w:rsid w:val="00F402CB"/>
    <w:rsid w:val="00F408E2"/>
    <w:rsid w:val="00F41350"/>
    <w:rsid w:val="00F66CFA"/>
    <w:rsid w:val="00F8171D"/>
    <w:rsid w:val="00F836E1"/>
    <w:rsid w:val="00FA460B"/>
    <w:rsid w:val="00FF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77942"/>
  <w15:docId w15:val="{DAE56B93-33F3-4E10-820C-07C17852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DC0"/>
    <w:pPr>
      <w:tabs>
        <w:tab w:val="center" w:pos="4513"/>
        <w:tab w:val="right" w:pos="9026"/>
      </w:tabs>
    </w:pPr>
  </w:style>
  <w:style w:type="character" w:customStyle="1" w:styleId="HeaderChar">
    <w:name w:val="Header Char"/>
    <w:basedOn w:val="DefaultParagraphFont"/>
    <w:link w:val="Header"/>
    <w:rsid w:val="00863DC0"/>
    <w:rPr>
      <w:sz w:val="24"/>
      <w:szCs w:val="24"/>
    </w:rPr>
  </w:style>
  <w:style w:type="paragraph" w:styleId="Footer">
    <w:name w:val="footer"/>
    <w:basedOn w:val="Normal"/>
    <w:link w:val="FooterChar"/>
    <w:unhideWhenUsed/>
    <w:rsid w:val="00863DC0"/>
    <w:pPr>
      <w:tabs>
        <w:tab w:val="center" w:pos="4513"/>
        <w:tab w:val="right" w:pos="9026"/>
      </w:tabs>
    </w:pPr>
  </w:style>
  <w:style w:type="character" w:customStyle="1" w:styleId="FooterChar">
    <w:name w:val="Footer Char"/>
    <w:basedOn w:val="DefaultParagraphFont"/>
    <w:link w:val="Footer"/>
    <w:rsid w:val="00863DC0"/>
    <w:rPr>
      <w:sz w:val="24"/>
      <w:szCs w:val="24"/>
    </w:rPr>
  </w:style>
  <w:style w:type="table" w:styleId="TableGrid">
    <w:name w:val="Table Grid"/>
    <w:basedOn w:val="TableNormal"/>
    <w:rsid w:val="009D6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E03"/>
    <w:rPr>
      <w:sz w:val="24"/>
      <w:szCs w:val="24"/>
    </w:rPr>
  </w:style>
  <w:style w:type="paragraph" w:styleId="BalloonText">
    <w:name w:val="Balloon Text"/>
    <w:basedOn w:val="Normal"/>
    <w:link w:val="BalloonTextChar"/>
    <w:semiHidden/>
    <w:unhideWhenUsed/>
    <w:rsid w:val="00F0486D"/>
    <w:rPr>
      <w:rFonts w:ascii="Tahoma" w:hAnsi="Tahoma" w:cs="Tahoma"/>
      <w:sz w:val="16"/>
      <w:szCs w:val="16"/>
    </w:rPr>
  </w:style>
  <w:style w:type="character" w:customStyle="1" w:styleId="BalloonTextChar">
    <w:name w:val="Balloon Text Char"/>
    <w:basedOn w:val="DefaultParagraphFont"/>
    <w:link w:val="BalloonText"/>
    <w:semiHidden/>
    <w:rsid w:val="00F0486D"/>
    <w:rPr>
      <w:rFonts w:ascii="Tahoma" w:hAnsi="Tahoma" w:cs="Tahoma"/>
      <w:sz w:val="16"/>
      <w:szCs w:val="16"/>
    </w:rPr>
  </w:style>
  <w:style w:type="paragraph" w:styleId="ListParagraph">
    <w:name w:val="List Paragraph"/>
    <w:basedOn w:val="Normal"/>
    <w:uiPriority w:val="34"/>
    <w:qFormat/>
    <w:rsid w:val="006E1C95"/>
    <w:pPr>
      <w:ind w:left="720"/>
      <w:contextualSpacing/>
    </w:pPr>
  </w:style>
  <w:style w:type="character" w:styleId="Hyperlink">
    <w:name w:val="Hyperlink"/>
    <w:basedOn w:val="DefaultParagraphFont"/>
    <w:unhideWhenUsed/>
    <w:rsid w:val="0057575A"/>
    <w:rPr>
      <w:color w:val="0000FF" w:themeColor="hyperlink"/>
      <w:u w:val="single"/>
    </w:rPr>
  </w:style>
  <w:style w:type="character" w:styleId="UnresolvedMention">
    <w:name w:val="Unresolved Mention"/>
    <w:basedOn w:val="DefaultParagraphFont"/>
    <w:uiPriority w:val="99"/>
    <w:semiHidden/>
    <w:unhideWhenUsed/>
    <w:rsid w:val="009F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6238">
      <w:bodyDiv w:val="1"/>
      <w:marLeft w:val="0"/>
      <w:marRight w:val="0"/>
      <w:marTop w:val="0"/>
      <w:marBottom w:val="0"/>
      <w:divBdr>
        <w:top w:val="none" w:sz="0" w:space="0" w:color="auto"/>
        <w:left w:val="none" w:sz="0" w:space="0" w:color="auto"/>
        <w:bottom w:val="none" w:sz="0" w:space="0" w:color="auto"/>
        <w:right w:val="none" w:sz="0" w:space="0" w:color="auto"/>
      </w:divBdr>
      <w:divsChild>
        <w:div w:id="781876507">
          <w:marLeft w:val="-150"/>
          <w:marRight w:val="-150"/>
          <w:marTop w:val="0"/>
          <w:marBottom w:val="0"/>
          <w:divBdr>
            <w:top w:val="none" w:sz="0" w:space="0" w:color="auto"/>
            <w:left w:val="none" w:sz="0" w:space="0" w:color="auto"/>
            <w:bottom w:val="none" w:sz="0" w:space="0" w:color="auto"/>
            <w:right w:val="none" w:sz="0" w:space="0" w:color="auto"/>
          </w:divBdr>
          <w:divsChild>
            <w:div w:id="10909293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08653224">
      <w:bodyDiv w:val="1"/>
      <w:marLeft w:val="0"/>
      <w:marRight w:val="0"/>
      <w:marTop w:val="0"/>
      <w:marBottom w:val="0"/>
      <w:divBdr>
        <w:top w:val="none" w:sz="0" w:space="0" w:color="auto"/>
        <w:left w:val="none" w:sz="0" w:space="0" w:color="auto"/>
        <w:bottom w:val="none" w:sz="0" w:space="0" w:color="auto"/>
        <w:right w:val="none" w:sz="0" w:space="0" w:color="auto"/>
      </w:divBdr>
      <w:divsChild>
        <w:div w:id="263265200">
          <w:marLeft w:val="0"/>
          <w:marRight w:val="0"/>
          <w:marTop w:val="0"/>
          <w:marBottom w:val="0"/>
          <w:divBdr>
            <w:top w:val="none" w:sz="0" w:space="0" w:color="auto"/>
            <w:left w:val="none" w:sz="0" w:space="0" w:color="auto"/>
            <w:bottom w:val="none" w:sz="0" w:space="0" w:color="auto"/>
            <w:right w:val="none" w:sz="0" w:space="0" w:color="auto"/>
          </w:divBdr>
          <w:divsChild>
            <w:div w:id="1332296668">
              <w:marLeft w:val="0"/>
              <w:marRight w:val="0"/>
              <w:marTop w:val="0"/>
              <w:marBottom w:val="0"/>
              <w:divBdr>
                <w:top w:val="none" w:sz="0" w:space="0" w:color="auto"/>
                <w:left w:val="none" w:sz="0" w:space="0" w:color="auto"/>
                <w:bottom w:val="none" w:sz="0" w:space="0" w:color="auto"/>
                <w:right w:val="none" w:sz="0" w:space="0" w:color="auto"/>
              </w:divBdr>
              <w:divsChild>
                <w:div w:id="1119302414">
                  <w:marLeft w:val="0"/>
                  <w:marRight w:val="0"/>
                  <w:marTop w:val="0"/>
                  <w:marBottom w:val="0"/>
                  <w:divBdr>
                    <w:top w:val="none" w:sz="0" w:space="0" w:color="auto"/>
                    <w:left w:val="none" w:sz="0" w:space="0" w:color="auto"/>
                    <w:bottom w:val="none" w:sz="0" w:space="0" w:color="auto"/>
                    <w:right w:val="none" w:sz="0" w:space="0" w:color="auto"/>
                  </w:divBdr>
                </w:div>
                <w:div w:id="990452453">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732389654">
          <w:marLeft w:val="0"/>
          <w:marRight w:val="0"/>
          <w:marTop w:val="0"/>
          <w:marBottom w:val="0"/>
          <w:divBdr>
            <w:top w:val="none" w:sz="0" w:space="0" w:color="auto"/>
            <w:left w:val="none" w:sz="0" w:space="0" w:color="auto"/>
            <w:bottom w:val="none" w:sz="0" w:space="0" w:color="auto"/>
            <w:right w:val="none" w:sz="0" w:space="0" w:color="auto"/>
          </w:divBdr>
          <w:divsChild>
            <w:div w:id="765930283">
              <w:marLeft w:val="2735"/>
              <w:marRight w:val="175"/>
              <w:marTop w:val="0"/>
              <w:marBottom w:val="0"/>
              <w:divBdr>
                <w:top w:val="none" w:sz="0" w:space="0" w:color="auto"/>
                <w:left w:val="none" w:sz="0" w:space="0" w:color="auto"/>
                <w:bottom w:val="none" w:sz="0" w:space="0" w:color="auto"/>
                <w:right w:val="none" w:sz="0" w:space="0" w:color="auto"/>
              </w:divBdr>
              <w:divsChild>
                <w:div w:id="1056124774">
                  <w:marLeft w:val="0"/>
                  <w:marRight w:val="0"/>
                  <w:marTop w:val="0"/>
                  <w:marBottom w:val="300"/>
                  <w:divBdr>
                    <w:top w:val="none" w:sz="0" w:space="0" w:color="auto"/>
                    <w:left w:val="none" w:sz="0" w:space="0" w:color="auto"/>
                    <w:bottom w:val="none" w:sz="0" w:space="0" w:color="auto"/>
                    <w:right w:val="none" w:sz="0" w:space="0" w:color="auto"/>
                  </w:divBdr>
                </w:div>
                <w:div w:id="203491687">
                  <w:marLeft w:val="0"/>
                  <w:marRight w:val="0"/>
                  <w:marTop w:val="0"/>
                  <w:marBottom w:val="0"/>
                  <w:divBdr>
                    <w:top w:val="none" w:sz="0" w:space="0" w:color="auto"/>
                    <w:left w:val="none" w:sz="0" w:space="0" w:color="auto"/>
                    <w:bottom w:val="none" w:sz="0" w:space="0" w:color="auto"/>
                    <w:right w:val="none" w:sz="0" w:space="0" w:color="auto"/>
                  </w:divBdr>
                  <w:divsChild>
                    <w:div w:id="229313113">
                      <w:marLeft w:val="0"/>
                      <w:marRight w:val="0"/>
                      <w:marTop w:val="0"/>
                      <w:marBottom w:val="0"/>
                      <w:divBdr>
                        <w:top w:val="none" w:sz="0" w:space="0" w:color="auto"/>
                        <w:left w:val="none" w:sz="0" w:space="0" w:color="auto"/>
                        <w:bottom w:val="none" w:sz="0" w:space="0" w:color="auto"/>
                        <w:right w:val="none" w:sz="0" w:space="0" w:color="auto"/>
                      </w:divBdr>
                      <w:divsChild>
                        <w:div w:id="1694307800">
                          <w:marLeft w:val="0"/>
                          <w:marRight w:val="0"/>
                          <w:marTop w:val="0"/>
                          <w:marBottom w:val="300"/>
                          <w:divBdr>
                            <w:top w:val="none" w:sz="0" w:space="0" w:color="auto"/>
                            <w:left w:val="none" w:sz="0" w:space="0" w:color="auto"/>
                            <w:bottom w:val="none" w:sz="0" w:space="0" w:color="auto"/>
                            <w:right w:val="none" w:sz="0" w:space="0" w:color="auto"/>
                          </w:divBdr>
                        </w:div>
                      </w:divsChild>
                    </w:div>
                    <w:div w:id="1487894936">
                      <w:marLeft w:val="0"/>
                      <w:marRight w:val="0"/>
                      <w:marTop w:val="0"/>
                      <w:marBottom w:val="0"/>
                      <w:divBdr>
                        <w:top w:val="none" w:sz="0" w:space="0" w:color="auto"/>
                        <w:left w:val="none" w:sz="0" w:space="0" w:color="auto"/>
                        <w:bottom w:val="none" w:sz="0" w:space="0" w:color="auto"/>
                        <w:right w:val="none" w:sz="0" w:space="0" w:color="auto"/>
                      </w:divBdr>
                      <w:divsChild>
                        <w:div w:id="294410585">
                          <w:marLeft w:val="0"/>
                          <w:marRight w:val="0"/>
                          <w:marTop w:val="0"/>
                          <w:marBottom w:val="0"/>
                          <w:divBdr>
                            <w:top w:val="none" w:sz="0" w:space="0" w:color="auto"/>
                            <w:left w:val="none" w:sz="0" w:space="0" w:color="auto"/>
                            <w:bottom w:val="none" w:sz="0" w:space="0" w:color="auto"/>
                            <w:right w:val="none" w:sz="0" w:space="0" w:color="auto"/>
                          </w:divBdr>
                          <w:divsChild>
                            <w:div w:id="173572088">
                              <w:marLeft w:val="0"/>
                              <w:marRight w:val="0"/>
                              <w:marTop w:val="0"/>
                              <w:marBottom w:val="0"/>
                              <w:divBdr>
                                <w:top w:val="none" w:sz="0" w:space="0" w:color="auto"/>
                                <w:left w:val="none" w:sz="0" w:space="0" w:color="auto"/>
                                <w:bottom w:val="none" w:sz="0" w:space="0" w:color="auto"/>
                                <w:right w:val="none" w:sz="0" w:space="0" w:color="auto"/>
                              </w:divBdr>
                              <w:divsChild>
                                <w:div w:id="2007127898">
                                  <w:marLeft w:val="0"/>
                                  <w:marRight w:val="0"/>
                                  <w:marTop w:val="0"/>
                                  <w:marBottom w:val="0"/>
                                  <w:divBdr>
                                    <w:top w:val="none" w:sz="0" w:space="0" w:color="auto"/>
                                    <w:left w:val="none" w:sz="0" w:space="0" w:color="auto"/>
                                    <w:bottom w:val="none" w:sz="0" w:space="0" w:color="auto"/>
                                    <w:right w:val="none" w:sz="0" w:space="0" w:color="auto"/>
                                  </w:divBdr>
                                  <w:divsChild>
                                    <w:div w:id="831796302">
                                      <w:marLeft w:val="0"/>
                                      <w:marRight w:val="0"/>
                                      <w:marTop w:val="0"/>
                                      <w:marBottom w:val="0"/>
                                      <w:divBdr>
                                        <w:top w:val="none" w:sz="0" w:space="0" w:color="auto"/>
                                        <w:left w:val="none" w:sz="0" w:space="0" w:color="auto"/>
                                        <w:bottom w:val="none" w:sz="0" w:space="0" w:color="auto"/>
                                        <w:right w:val="none" w:sz="0" w:space="0" w:color="auto"/>
                                      </w:divBdr>
                                    </w:div>
                                    <w:div w:id="457604973">
                                      <w:marLeft w:val="0"/>
                                      <w:marRight w:val="0"/>
                                      <w:marTop w:val="0"/>
                                      <w:marBottom w:val="0"/>
                                      <w:divBdr>
                                        <w:top w:val="none" w:sz="0" w:space="0" w:color="auto"/>
                                        <w:left w:val="none" w:sz="0" w:space="0" w:color="auto"/>
                                        <w:bottom w:val="none" w:sz="0" w:space="0" w:color="auto"/>
                                        <w:right w:val="none" w:sz="0" w:space="0" w:color="auto"/>
                                      </w:divBdr>
                                    </w:div>
                                    <w:div w:id="851146158">
                                      <w:marLeft w:val="0"/>
                                      <w:marRight w:val="0"/>
                                      <w:marTop w:val="0"/>
                                      <w:marBottom w:val="0"/>
                                      <w:divBdr>
                                        <w:top w:val="none" w:sz="0" w:space="0" w:color="auto"/>
                                        <w:left w:val="none" w:sz="0" w:space="0" w:color="auto"/>
                                        <w:bottom w:val="none" w:sz="0" w:space="0" w:color="auto"/>
                                        <w:right w:val="none" w:sz="0" w:space="0" w:color="auto"/>
                                      </w:divBdr>
                                    </w:div>
                                    <w:div w:id="1322003462">
                                      <w:marLeft w:val="0"/>
                                      <w:marRight w:val="0"/>
                                      <w:marTop w:val="0"/>
                                      <w:marBottom w:val="0"/>
                                      <w:divBdr>
                                        <w:top w:val="none" w:sz="0" w:space="0" w:color="auto"/>
                                        <w:left w:val="none" w:sz="0" w:space="0" w:color="auto"/>
                                        <w:bottom w:val="none" w:sz="0" w:space="0" w:color="auto"/>
                                        <w:right w:val="none" w:sz="0" w:space="0" w:color="auto"/>
                                      </w:divBdr>
                                    </w:div>
                                    <w:div w:id="17404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152">
                      <w:marLeft w:val="0"/>
                      <w:marRight w:val="0"/>
                      <w:marTop w:val="0"/>
                      <w:marBottom w:val="0"/>
                      <w:divBdr>
                        <w:top w:val="none" w:sz="0" w:space="0" w:color="auto"/>
                        <w:left w:val="none" w:sz="0" w:space="0" w:color="auto"/>
                        <w:bottom w:val="none" w:sz="0" w:space="0" w:color="auto"/>
                        <w:right w:val="none" w:sz="0" w:space="0" w:color="auto"/>
                      </w:divBdr>
                      <w:divsChild>
                        <w:div w:id="1034691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246534">
      <w:bodyDiv w:val="1"/>
      <w:marLeft w:val="0"/>
      <w:marRight w:val="0"/>
      <w:marTop w:val="0"/>
      <w:marBottom w:val="0"/>
      <w:divBdr>
        <w:top w:val="none" w:sz="0" w:space="0" w:color="auto"/>
        <w:left w:val="none" w:sz="0" w:space="0" w:color="auto"/>
        <w:bottom w:val="none" w:sz="0" w:space="0" w:color="auto"/>
        <w:right w:val="none" w:sz="0" w:space="0" w:color="auto"/>
      </w:divBdr>
    </w:div>
    <w:div w:id="75975948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63">
          <w:marLeft w:val="-150"/>
          <w:marRight w:val="-150"/>
          <w:marTop w:val="0"/>
          <w:marBottom w:val="0"/>
          <w:divBdr>
            <w:top w:val="none" w:sz="0" w:space="0" w:color="auto"/>
            <w:left w:val="none" w:sz="0" w:space="0" w:color="auto"/>
            <w:bottom w:val="none" w:sz="0" w:space="0" w:color="auto"/>
            <w:right w:val="none" w:sz="0" w:space="0" w:color="auto"/>
          </w:divBdr>
          <w:divsChild>
            <w:div w:id="18151755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420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hire.police.uk/advice/advice-and-information/fa/fraud/personal-fraud/door-to-door-courier-frau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tionfraud.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Sarah</dc:creator>
  <cp:lastModifiedBy> </cp:lastModifiedBy>
  <cp:revision>2</cp:revision>
  <cp:lastPrinted>2020-01-16T14:59:00Z</cp:lastPrinted>
  <dcterms:created xsi:type="dcterms:W3CDTF">2023-05-22T19:00:00Z</dcterms:created>
  <dcterms:modified xsi:type="dcterms:W3CDTF">2023-05-22T19:00:00Z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fc12fe5c-d70c-4bbe-8ec0-43568651faa3</vt:lpwstr>
  </property>
  <property fmtid="{D5CDD505-2E9C-101B-9397-08002B2CF9AE}" pid="3" name="Classification">
    <vt:lpwstr>OFFICIAL</vt:lpwstr>
  </property>
  <property fmtid="{D5CDD505-2E9C-101B-9397-08002B2CF9AE}" pid="4" name="MSIP_Label_3c3f51d1-bd89-4ee9-a78a-494f589fb33f_Enabled">
    <vt:lpwstr>True</vt:lpwstr>
  </property>
  <property fmtid="{D5CDD505-2E9C-101B-9397-08002B2CF9AE}" pid="5" name="MSIP_Label_3c3f51d1-bd89-4ee9-a78a-494f589fb33f_SiteId">
    <vt:lpwstr>2c84bc91-93af-476e-9721-cdad67cb3ead</vt:lpwstr>
  </property>
  <property fmtid="{D5CDD505-2E9C-101B-9397-08002B2CF9AE}" pid="6" name="MSIP_Label_3c3f51d1-bd89-4ee9-a78a-494f589fb33f_Owner">
    <vt:lpwstr>Heather.Lees@northyorkshire.police.uk</vt:lpwstr>
  </property>
  <property fmtid="{D5CDD505-2E9C-101B-9397-08002B2CF9AE}" pid="7" name="MSIP_Label_3c3f51d1-bd89-4ee9-a78a-494f589fb33f_SetDate">
    <vt:lpwstr>2021-05-04T11:14:28.8259573Z</vt:lpwstr>
  </property>
  <property fmtid="{D5CDD505-2E9C-101B-9397-08002B2CF9AE}" pid="8" name="MSIP_Label_3c3f51d1-bd89-4ee9-a78a-494f589fb33f_Name">
    <vt:lpwstr>OFFICIAL</vt:lpwstr>
  </property>
  <property fmtid="{D5CDD505-2E9C-101B-9397-08002B2CF9AE}" pid="9" name="MSIP_Label_3c3f51d1-bd89-4ee9-a78a-494f589fb33f_Application">
    <vt:lpwstr>Microsoft Azure Information Protection</vt:lpwstr>
  </property>
  <property fmtid="{D5CDD505-2E9C-101B-9397-08002B2CF9AE}" pid="10" name="MSIP_Label_3c3f51d1-bd89-4ee9-a78a-494f589fb33f_ActionId">
    <vt:lpwstr>e5226bb4-6b7e-4ae1-bca3-19072f258905</vt:lpwstr>
  </property>
  <property fmtid="{D5CDD505-2E9C-101B-9397-08002B2CF9AE}" pid="11" name="MSIP_Label_3c3f51d1-bd89-4ee9-a78a-494f589fb33f_Extended_MSFT_Method">
    <vt:lpwstr>Automatic</vt:lpwstr>
  </property>
  <property fmtid="{D5CDD505-2E9C-101B-9397-08002B2CF9AE}" pid="12" name="Sensitivity">
    <vt:lpwstr>OFFICIAL</vt:lpwstr>
  </property>
</Properties>
</file>